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WG5 Meeting #156</w:t>
        <w:tab/>
        <w:t>S5-243805</w:t>
      </w:r>
    </w:p>
    <w:p>
      <w:pPr>
        <w:pStyle w:val="LSHeader"/>
        <w:pBdr>
          <w:bottom w:val="single" w:sz="6" w:space="1" w:color="auto"/>
        </w:pBdr>
      </w:pPr>
      <w:r>
        <w:t xml:space="preserve">Maastricht, Netherlands, 19 - 23 August, 2024 </w:t>
      </w:r>
    </w:p>
    <w:p>
      <w:pPr>
        <w:spacing w:after="0"/>
      </w:pPr>
    </w:p>
    <w:p>
      <w:pPr>
        <w:spacing w:after="0"/>
        <w:ind w:left="2000" w:hanging="2000"/>
      </w:pPr>
      <w:r>
        <w:rPr>
          <w:rFonts w:ascii="Arial" w:hAnsi="Arial"/>
          <w:b/>
          <w:sz w:val="24"/>
        </w:rPr>
        <w:t>Source:</w:t>
        <w:tab/>
        <w:t>SA</w:t>
      </w:r>
    </w:p>
    <w:p>
      <w:pPr>
        <w:spacing w:after="0"/>
        <w:ind w:left="2000" w:hanging="2000"/>
      </w:pPr>
      <w:r>
        <w:rPr>
          <w:rFonts w:ascii="Arial" w:hAnsi="Arial"/>
          <w:b/>
          <w:sz w:val="24"/>
        </w:rPr>
        <w:t>Title:</w:t>
        <w:tab/>
        <w:t>Reply LS on Updated AECC Publications for Future Connected Vehicle Services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14:paraId="2E8E4A66" w14:textId="5DBAF2E2" w:rsidR="00411221" w:rsidRDefault="009C333E"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sidRPr="009C333E">
        <w:rPr>
          <w:rFonts w:ascii="Arial" w:hAnsi="Arial" w:cs="Arial"/>
          <w:b/>
          <w:sz w:val="24"/>
          <w:szCs w:val="22"/>
          <w:lang w:val="en-US" w:eastAsia="zh-CN"/>
        </w:rPr>
        <w:t>3GPP TSG SA Meeting #104</w:t>
      </w:r>
      <w:r w:rsidR="00411221">
        <w:rPr>
          <w:rFonts w:ascii="Arial" w:hAnsi="Arial" w:cs="Arial"/>
          <w:b/>
          <w:sz w:val="24"/>
          <w:szCs w:val="22"/>
          <w:lang w:val="en-US" w:eastAsia="zh-CN"/>
        </w:rPr>
        <w:tab/>
        <w:t>SP-240</w:t>
      </w:r>
      <w:r w:rsidR="00051FAD">
        <w:rPr>
          <w:rFonts w:ascii="Arial" w:eastAsiaTheme="minorEastAsia" w:hAnsi="Arial" w:cs="Arial" w:hint="eastAsia"/>
          <w:b/>
          <w:sz w:val="24"/>
          <w:szCs w:val="22"/>
          <w:lang w:val="en-US" w:eastAsia="ko-KR"/>
        </w:rPr>
        <w:t>948</w:t>
      </w:r>
    </w:p>
    <w:p w14:paraId="6CE84F3F" w14:textId="46BF1280" w:rsidR="00411221" w:rsidRDefault="009C333E"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eastAsiaTheme="minorEastAsia" w:hAnsi="Arial" w:cs="Arial" w:hint="eastAsia"/>
          <w:b/>
          <w:sz w:val="24"/>
          <w:szCs w:val="22"/>
          <w:lang w:val="en-US" w:eastAsia="ko-KR"/>
        </w:rPr>
        <w:t>18</w:t>
      </w:r>
      <w:r w:rsidR="00411221">
        <w:rPr>
          <w:rFonts w:ascii="Arial" w:hAnsi="Arial" w:cs="Arial"/>
          <w:b/>
          <w:sz w:val="24"/>
          <w:szCs w:val="22"/>
          <w:lang w:val="en-US" w:eastAsia="zh-CN"/>
        </w:rPr>
        <w:t xml:space="preserve"> </w:t>
      </w:r>
      <w:r w:rsidR="00995B3D" w:rsidRPr="00995B3D">
        <w:rPr>
          <w:rFonts w:ascii="Arial" w:hAnsi="Arial" w:cs="Arial" w:hint="eastAsia"/>
          <w:b/>
          <w:sz w:val="24"/>
          <w:szCs w:val="22"/>
          <w:lang w:val="en-US" w:eastAsia="zh-CN"/>
        </w:rPr>
        <w:t>–</w:t>
      </w:r>
      <w:r w:rsidR="00995B3D" w:rsidRPr="00995B3D">
        <w:rPr>
          <w:rFonts w:ascii="Arial" w:hAnsi="Arial" w:cs="Arial"/>
          <w:b/>
          <w:sz w:val="24"/>
          <w:szCs w:val="22"/>
          <w:lang w:val="en-US" w:eastAsia="zh-CN"/>
        </w:rPr>
        <w:t xml:space="preserve"> </w:t>
      </w:r>
      <w:r>
        <w:rPr>
          <w:rFonts w:ascii="Arial" w:eastAsiaTheme="minorEastAsia" w:hAnsi="Arial" w:cs="Arial" w:hint="eastAsia"/>
          <w:b/>
          <w:sz w:val="24"/>
          <w:szCs w:val="22"/>
          <w:lang w:val="en-US" w:eastAsia="ko-KR"/>
        </w:rPr>
        <w:t>2</w:t>
      </w:r>
      <w:r w:rsidR="00411221">
        <w:rPr>
          <w:rFonts w:ascii="Arial" w:hAnsi="Arial" w:cs="Arial"/>
          <w:b/>
          <w:sz w:val="24"/>
          <w:szCs w:val="22"/>
          <w:lang w:val="en-US" w:eastAsia="zh-CN"/>
        </w:rPr>
        <w:t>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6DDD6291" w14:textId="5527D47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on </w:t>
      </w:r>
      <w:r w:rsidR="00614011" w:rsidRPr="00614011">
        <w:rPr>
          <w:rFonts w:ascii="Arial" w:hAnsi="Arial" w:cs="Arial"/>
          <w:b/>
          <w:sz w:val="22"/>
          <w:szCs w:val="22"/>
        </w:rPr>
        <w:t>Updated AECC Publications for Future Connected Vehicle Services</w:t>
      </w:r>
    </w:p>
    <w:p w14:paraId="611B4358" w14:textId="6AB0FDFF"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5269C3" w:rsidRPr="005269C3">
        <w:rPr>
          <w:rFonts w:ascii="Arial" w:hAnsi="Arial" w:cs="Arial"/>
          <w:b/>
          <w:bCs/>
          <w:sz w:val="22"/>
          <w:szCs w:val="22"/>
          <w:lang w:eastAsia="ko-KR"/>
        </w:rPr>
        <w:t>SP-240</w:t>
      </w:r>
      <w:r w:rsidR="006528FA">
        <w:rPr>
          <w:rFonts w:ascii="Arial" w:eastAsiaTheme="minorEastAsia" w:hAnsi="Arial" w:cs="Arial" w:hint="eastAsia"/>
          <w:b/>
          <w:bCs/>
          <w:sz w:val="22"/>
          <w:szCs w:val="22"/>
          <w:lang w:eastAsia="ko-KR"/>
        </w:rPr>
        <w:t>648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3275D59A"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r w:rsidR="005269C3" w:rsidRPr="005269C3">
        <w:rPr>
          <w:rFonts w:ascii="Arial" w:hAnsi="Arial" w:cs="Arial"/>
          <w:b/>
          <w:color w:val="000000"/>
          <w:sz w:val="22"/>
          <w:szCs w:val="22"/>
        </w:rPr>
        <w:t>3GPP TSG SA</w:t>
      </w:r>
    </w:p>
    <w:p w14:paraId="01147493" w14:textId="1B83F236"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E7381F" w:rsidRPr="00E7381F">
        <w:rPr>
          <w:rFonts w:ascii="Arial" w:hAnsi="Arial" w:cs="Arial"/>
          <w:b/>
          <w:color w:val="000000"/>
          <w:sz w:val="22"/>
          <w:szCs w:val="22"/>
        </w:rPr>
        <w:t>Automotive Edge Computing Consortium (AECC)</w:t>
      </w:r>
    </w:p>
    <w:p w14:paraId="08C8D7FD" w14:textId="58EA8A3E" w:rsidR="00B97703" w:rsidRPr="007416F6" w:rsidRDefault="00B97703">
      <w:pPr>
        <w:spacing w:after="60"/>
        <w:ind w:left="1985" w:hanging="1985"/>
        <w:rPr>
          <w:rFonts w:ascii="Arial" w:hAnsi="Arial" w:cs="Arial"/>
          <w:b/>
          <w:sz w:val="22"/>
          <w:szCs w:val="22"/>
          <w:lang w:eastAsia="ko-KR"/>
        </w:rPr>
      </w:pPr>
      <w:bookmarkStart w:id="5" w:name="OLE_LINK45"/>
      <w:bookmarkStart w:id="6" w:name="OLE_LINK46"/>
      <w:r w:rsidRPr="007416F6">
        <w:rPr>
          <w:rFonts w:ascii="Arial" w:hAnsi="Arial" w:cs="Arial"/>
          <w:b/>
          <w:sz w:val="22"/>
          <w:szCs w:val="22"/>
        </w:rPr>
        <w:t>Cc:</w:t>
      </w:r>
      <w:r w:rsidRPr="007416F6">
        <w:rPr>
          <w:rFonts w:ascii="Arial" w:hAnsi="Arial" w:cs="Arial"/>
          <w:b/>
          <w:sz w:val="22"/>
          <w:szCs w:val="22"/>
        </w:rPr>
        <w:tab/>
      </w:r>
      <w:r w:rsidR="005269C3" w:rsidRPr="005269C3">
        <w:rPr>
          <w:rFonts w:ascii="Arial" w:hAnsi="Arial" w:cs="Arial"/>
          <w:b/>
          <w:color w:val="000000"/>
          <w:sz w:val="22"/>
          <w:szCs w:val="22"/>
        </w:rPr>
        <w:t xml:space="preserve">3GPP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E7381F" w:rsidRPr="005269C3">
        <w:rPr>
          <w:rFonts w:ascii="Arial" w:hAnsi="Arial" w:cs="Arial"/>
          <w:b/>
          <w:color w:val="000000"/>
          <w:sz w:val="22"/>
          <w:szCs w:val="22"/>
        </w:rPr>
        <w:t xml:space="preserve">3GPP </w:t>
      </w:r>
      <w:r w:rsidR="005269C3">
        <w:rPr>
          <w:rFonts w:ascii="Arial" w:eastAsiaTheme="minorEastAsia" w:hAnsi="Arial" w:cs="Arial" w:hint="eastAsia"/>
          <w:b/>
          <w:sz w:val="22"/>
          <w:szCs w:val="22"/>
          <w:lang w:eastAsia="ko-KR"/>
        </w:rPr>
        <w:t xml:space="preserve">SA WG2,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 xml:space="preserve">SA WG5,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SA WG6</w:t>
      </w:r>
    </w:p>
    <w:bookmarkEnd w:id="5"/>
    <w:bookmarkEnd w:id="6"/>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Default="00E55A74" w:rsidP="00E55A74">
      <w:pPr>
        <w:pStyle w:val="Contact"/>
        <w:tabs>
          <w:tab w:val="clear" w:pos="2268"/>
        </w:tabs>
        <w:rPr>
          <w:rStyle w:val="af0"/>
          <w:rFonts w:eastAsiaTheme="minorEastAsia"/>
          <w:bCs/>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71835831" w14:textId="69AFEF5E" w:rsidR="00FB775D" w:rsidRPr="00E55A74" w:rsidRDefault="00FB775D" w:rsidP="00FB775D">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FB775D">
        <w:rPr>
          <w:rFonts w:eastAsiaTheme="minorEastAsia"/>
          <w:color w:val="000000"/>
          <w:sz w:val="22"/>
          <w:szCs w:val="22"/>
          <w:lang w:eastAsia="ko-KR"/>
        </w:rPr>
        <w:t>Zou Lan</w:t>
      </w:r>
    </w:p>
    <w:p w14:paraId="5CE5A8A3" w14:textId="74519DC8" w:rsidR="00FB775D" w:rsidRDefault="00FB775D" w:rsidP="00FB775D">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8" w:history="1">
        <w:r w:rsidRPr="00001820">
          <w:rPr>
            <w:rStyle w:val="af0"/>
            <w:sz w:val="22"/>
            <w:szCs w:val="22"/>
          </w:rPr>
          <w:t>zoulan@huawei.com</w:t>
        </w:r>
      </w:hyperlink>
    </w:p>
    <w:p w14:paraId="4009E3A9" w14:textId="7DE1E0E0" w:rsidR="00B97703" w:rsidRPr="00FB775D" w:rsidRDefault="00B97703" w:rsidP="007D2B3F">
      <w:pPr>
        <w:spacing w:after="60"/>
        <w:ind w:left="1985" w:hanging="1985"/>
        <w:rPr>
          <w:rFonts w:ascii="Arial" w:eastAsiaTheme="minorEastAsia" w:hAnsi="Arial" w:cs="Arial"/>
          <w:b/>
          <w:lang w:eastAsia="ko-K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62F24AB" w:rsidR="008F3B2E" w:rsidRDefault="00F14F1D" w:rsidP="003F0CC2">
      <w:pPr>
        <w:rPr>
          <w:rFonts w:ascii="Arial" w:hAnsi="Arial" w:cs="Arial"/>
          <w:sz w:val="22"/>
          <w:szCs w:val="22"/>
          <w:lang w:eastAsia="ko-KR"/>
        </w:rPr>
      </w:pPr>
      <w:r w:rsidRPr="00F14F1D">
        <w:rPr>
          <w:rFonts w:ascii="Arial" w:hAnsi="Arial" w:cs="Arial"/>
          <w:sz w:val="22"/>
          <w:szCs w:val="22"/>
        </w:rPr>
        <w:t xml:space="preserve">3GPP </w:t>
      </w:r>
      <w:r>
        <w:rPr>
          <w:rFonts w:ascii="Arial" w:eastAsiaTheme="minorEastAsia" w:hAnsi="Arial" w:cs="Arial" w:hint="eastAsia"/>
          <w:sz w:val="22"/>
          <w:szCs w:val="22"/>
          <w:lang w:eastAsia="ko-KR"/>
        </w:rPr>
        <w:t xml:space="preserve">TSG </w:t>
      </w:r>
      <w:r w:rsidRPr="00F14F1D">
        <w:rPr>
          <w:rFonts w:ascii="Arial" w:hAnsi="Arial" w:cs="Arial"/>
          <w:sz w:val="22"/>
          <w:szCs w:val="22"/>
        </w:rPr>
        <w:t xml:space="preserve">SA thanks </w:t>
      </w:r>
      <w:r>
        <w:rPr>
          <w:rFonts w:ascii="Arial" w:eastAsiaTheme="minorEastAsia" w:hAnsi="Arial" w:cs="Arial" w:hint="eastAsia"/>
          <w:sz w:val="22"/>
          <w:szCs w:val="22"/>
          <w:lang w:eastAsia="ko-KR"/>
        </w:rPr>
        <w:t>AECC</w:t>
      </w:r>
      <w:r w:rsidRPr="00F14F1D">
        <w:rPr>
          <w:rFonts w:ascii="Arial" w:hAnsi="Arial" w:cs="Arial"/>
          <w:sz w:val="22"/>
          <w:szCs w:val="22"/>
        </w:rPr>
        <w:t xml:space="preserve"> </w:t>
      </w:r>
      <w:r w:rsidR="00D42125" w:rsidRPr="00D42125">
        <w:rPr>
          <w:rFonts w:ascii="Arial" w:hAnsi="Arial" w:cs="Arial"/>
          <w:sz w:val="22"/>
          <w:szCs w:val="22"/>
        </w:rPr>
        <w:t xml:space="preserve">regarding the </w:t>
      </w:r>
      <w:r w:rsidRPr="00F14F1D">
        <w:rPr>
          <w:rFonts w:ascii="Arial" w:hAnsi="Arial" w:cs="Arial"/>
          <w:sz w:val="22"/>
          <w:szCs w:val="22"/>
        </w:rPr>
        <w:t>LS on Updated AECC Publications for Future Connected Vehicle Services.</w:t>
      </w:r>
    </w:p>
    <w:p w14:paraId="49712DAE" w14:textId="7B672308" w:rsidR="004D6926" w:rsidRDefault="00194C08" w:rsidP="007D2B3F">
      <w:pPr>
        <w:rPr>
          <w:rFonts w:ascii="Arial" w:eastAsiaTheme="minorEastAsia" w:hAnsi="Arial" w:cs="Arial"/>
          <w:sz w:val="22"/>
          <w:szCs w:val="22"/>
          <w:lang w:eastAsia="ko-KR"/>
        </w:rPr>
      </w:pPr>
      <w:r w:rsidRPr="00194C08">
        <w:rPr>
          <w:rFonts w:ascii="Arial" w:hAnsi="Arial" w:cs="Arial"/>
          <w:sz w:val="22"/>
          <w:szCs w:val="22"/>
          <w:lang w:eastAsia="ko-KR"/>
        </w:rPr>
        <w:t xml:space="preserve">3GPP </w:t>
      </w:r>
      <w:r w:rsidR="00FC5518">
        <w:rPr>
          <w:rFonts w:ascii="Arial" w:eastAsiaTheme="minorEastAsia" w:hAnsi="Arial" w:cs="Arial" w:hint="eastAsia"/>
          <w:sz w:val="22"/>
          <w:szCs w:val="22"/>
          <w:lang w:eastAsia="ko-KR"/>
        </w:rPr>
        <w:t xml:space="preserve">TSG </w:t>
      </w:r>
      <w:r w:rsidRPr="00194C08">
        <w:rPr>
          <w:rFonts w:ascii="Arial" w:hAnsi="Arial" w:cs="Arial"/>
          <w:sz w:val="22"/>
          <w:szCs w:val="22"/>
          <w:lang w:eastAsia="ko-KR"/>
        </w:rPr>
        <w:t xml:space="preserve">SA </w:t>
      </w:r>
      <w:r w:rsidR="00FC5518" w:rsidRPr="00FC5518">
        <w:rPr>
          <w:rFonts w:ascii="Arial" w:hAnsi="Arial" w:cs="Arial"/>
          <w:sz w:val="22"/>
          <w:szCs w:val="22"/>
          <w:lang w:eastAsia="ko-KR"/>
        </w:rPr>
        <w:t xml:space="preserve">would like to provide </w:t>
      </w:r>
      <w:r w:rsidR="00FC5518">
        <w:rPr>
          <w:rFonts w:ascii="Arial" w:eastAsiaTheme="minorEastAsia" w:hAnsi="Arial" w:cs="Arial" w:hint="eastAsia"/>
          <w:sz w:val="22"/>
          <w:szCs w:val="22"/>
          <w:lang w:eastAsia="ko-KR"/>
        </w:rPr>
        <w:t xml:space="preserve">feedback </w:t>
      </w:r>
      <w:r w:rsidR="00D550CB">
        <w:rPr>
          <w:rFonts w:ascii="Arial" w:eastAsiaTheme="minorEastAsia" w:hAnsi="Arial" w:cs="Arial" w:hint="eastAsia"/>
          <w:sz w:val="22"/>
          <w:szCs w:val="22"/>
          <w:lang w:eastAsia="ko-KR"/>
        </w:rPr>
        <w:t>in Annexes</w:t>
      </w:r>
      <w:r w:rsidR="00960407">
        <w:rPr>
          <w:rFonts w:ascii="Arial" w:eastAsiaTheme="minorEastAsia" w:hAnsi="Arial" w:cs="Arial" w:hint="eastAsia"/>
          <w:sz w:val="22"/>
          <w:szCs w:val="22"/>
          <w:lang w:eastAsia="ko-KR"/>
        </w:rPr>
        <w:t xml:space="preserve"> below</w:t>
      </w:r>
      <w:r w:rsidR="00FC5518">
        <w:rPr>
          <w:rFonts w:ascii="Arial" w:eastAsiaTheme="minorEastAsia" w:hAnsi="Arial" w:cs="Arial" w:hint="eastAsia"/>
          <w:sz w:val="22"/>
          <w:szCs w:val="22"/>
          <w:lang w:eastAsia="ko-KR"/>
        </w:rPr>
        <w:t>.</w:t>
      </w:r>
    </w:p>
    <w:p w14:paraId="5F496F13" w14:textId="77777777" w:rsidR="00FC5518" w:rsidRDefault="00FC5518" w:rsidP="007D2B3F"/>
    <w:p w14:paraId="274D0BDC" w14:textId="77777777" w:rsidR="00B97703" w:rsidRDefault="002F1940" w:rsidP="000F6242">
      <w:pPr>
        <w:pStyle w:val="1"/>
      </w:pPr>
      <w:r>
        <w:t>2</w:t>
      </w:r>
      <w:r>
        <w:tab/>
      </w:r>
      <w:r w:rsidR="000F6242">
        <w:t>Actions</w:t>
      </w:r>
    </w:p>
    <w:p w14:paraId="51CCBAE2" w14:textId="206FD844"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763E8" w:rsidRPr="00C763E8">
        <w:rPr>
          <w:rFonts w:ascii="Arial" w:hAnsi="Arial" w:cs="Arial"/>
          <w:b/>
          <w:sz w:val="22"/>
          <w:szCs w:val="22"/>
          <w:lang w:eastAsia="ko-KR"/>
        </w:rPr>
        <w:t>AECC</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6509CEA9" w:rsidR="003F0CC2" w:rsidRPr="00834F7C" w:rsidRDefault="00C763E8" w:rsidP="003F0CC2">
      <w:pPr>
        <w:rPr>
          <w:rFonts w:ascii="Arial" w:hAnsi="Arial" w:cs="Arial"/>
          <w:sz w:val="22"/>
          <w:szCs w:val="22"/>
        </w:rPr>
      </w:pPr>
      <w:r>
        <w:rPr>
          <w:rFonts w:ascii="Arial" w:eastAsiaTheme="minorEastAsia" w:hAnsi="Arial" w:cs="Arial" w:hint="eastAsia"/>
          <w:sz w:val="22"/>
          <w:szCs w:val="22"/>
          <w:lang w:eastAsia="ko-KR"/>
        </w:rPr>
        <w:t xml:space="preserve">3GPP TSG </w:t>
      </w:r>
      <w:r w:rsidR="003F0CC2" w:rsidRPr="00834F7C">
        <w:rPr>
          <w:rFonts w:ascii="Arial" w:hAnsi="Arial" w:cs="Arial"/>
          <w:sz w:val="22"/>
          <w:szCs w:val="22"/>
        </w:rPr>
        <w:t xml:space="preserve">SA kindly </w:t>
      </w:r>
      <w:r w:rsidR="00432BE9">
        <w:rPr>
          <w:rFonts w:ascii="Arial" w:eastAsiaTheme="minorEastAsia" w:hAnsi="Arial" w:cs="Arial" w:hint="eastAsia"/>
          <w:sz w:val="22"/>
          <w:szCs w:val="22"/>
          <w:lang w:eastAsia="ko-KR"/>
        </w:rPr>
        <w:t>asks</w:t>
      </w:r>
      <w:r w:rsidR="003F0CC2" w:rsidRPr="00834F7C">
        <w:rPr>
          <w:rFonts w:ascii="Arial" w:hAnsi="Arial" w:cs="Arial"/>
          <w:sz w:val="22"/>
          <w:szCs w:val="22"/>
        </w:rPr>
        <w:t xml:space="preserve"> </w:t>
      </w:r>
      <w:r>
        <w:rPr>
          <w:rFonts w:ascii="Arial" w:eastAsiaTheme="minorEastAsia" w:hAnsi="Arial" w:cs="Arial" w:hint="eastAsia"/>
          <w:sz w:val="22"/>
          <w:szCs w:val="22"/>
          <w:lang w:eastAsia="ko-KR"/>
        </w:rPr>
        <w:t>AECC</w:t>
      </w:r>
      <w:r w:rsidR="003F0CC2" w:rsidRPr="00834F7C">
        <w:rPr>
          <w:rFonts w:ascii="Arial" w:hAnsi="Arial" w:cs="Arial"/>
          <w:sz w:val="22"/>
          <w:szCs w:val="22"/>
        </w:rPr>
        <w:t xml:space="preserve"> to take into account </w:t>
      </w:r>
      <w:r>
        <w:rPr>
          <w:rFonts w:ascii="Arial" w:eastAsiaTheme="minorEastAsia" w:hAnsi="Arial" w:cs="Arial" w:hint="eastAsia"/>
          <w:sz w:val="22"/>
          <w:szCs w:val="22"/>
          <w:lang w:eastAsia="ko-KR"/>
        </w:rPr>
        <w:t xml:space="preserve">the </w:t>
      </w:r>
      <w:r w:rsidR="00432BE9">
        <w:rPr>
          <w:rFonts w:ascii="Arial" w:eastAsiaTheme="minorEastAsia" w:hAnsi="Arial" w:cs="Arial" w:hint="eastAsia"/>
          <w:sz w:val="22"/>
          <w:szCs w:val="22"/>
          <w:lang w:eastAsia="ko-KR"/>
        </w:rPr>
        <w:t xml:space="preserve">information provided in </w:t>
      </w:r>
      <w:r w:rsidR="00AA7958">
        <w:rPr>
          <w:rFonts w:ascii="Arial" w:eastAsiaTheme="minorEastAsia" w:hAnsi="Arial" w:cs="Arial" w:hint="eastAsia"/>
          <w:sz w:val="22"/>
          <w:szCs w:val="22"/>
          <w:lang w:eastAsia="ko-KR"/>
        </w:rPr>
        <w:t>this LS</w:t>
      </w:r>
      <w:r w:rsidR="003F0CC2" w:rsidRPr="00834F7C">
        <w:rPr>
          <w:rFonts w:ascii="Arial" w:hAnsi="Arial" w:cs="Arial"/>
          <w:sz w:val="22"/>
          <w:szCs w:val="22"/>
        </w:rPr>
        <w:t>.</w:t>
      </w:r>
    </w:p>
    <w:p w14:paraId="7330CF7B" w14:textId="77777777" w:rsidR="00353977" w:rsidRPr="00167618" w:rsidRDefault="00353977" w:rsidP="003F0CC2">
      <w:pPr>
        <w:rPr>
          <w:rFonts w:ascii="Arial" w:hAnsi="Arial" w:cs="Arial"/>
        </w:rPr>
      </w:pPr>
    </w:p>
    <w:p w14:paraId="02F38B28" w14:textId="08FE918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4FBC915E" w14:textId="57CF81F0"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05</w:t>
      </w:r>
      <w:r w:rsidR="00834F7C">
        <w:rPr>
          <w:rFonts w:ascii="Arial" w:hAnsi="Arial" w:cs="Arial"/>
          <w:bCs/>
          <w:sz w:val="22"/>
          <w:szCs w:val="22"/>
        </w:rPr>
        <w:tab/>
      </w:r>
      <w:r w:rsidR="00995B3D">
        <w:rPr>
          <w:rFonts w:ascii="Arial" w:eastAsiaTheme="minorEastAsia" w:hAnsi="Arial" w:cs="Arial"/>
          <w:bCs/>
          <w:sz w:val="22"/>
          <w:szCs w:val="22"/>
          <w:lang w:eastAsia="ko-KR"/>
        </w:rPr>
        <w:tab/>
      </w:r>
      <w:r w:rsidR="00995B3D">
        <w:rPr>
          <w:rFonts w:ascii="Arial" w:eastAsiaTheme="minorEastAsia" w:hAnsi="Arial" w:cs="Arial" w:hint="eastAsia"/>
          <w:bCs/>
          <w:sz w:val="22"/>
          <w:szCs w:val="22"/>
          <w:lang w:eastAsia="ko-KR"/>
        </w:rPr>
        <w:t>10</w:t>
      </w:r>
      <w:r w:rsidRPr="00834F7C">
        <w:rPr>
          <w:rFonts w:ascii="Arial" w:hAnsi="Arial" w:cs="Arial" w:hint="eastAsia"/>
          <w:bCs/>
          <w:sz w:val="22"/>
          <w:szCs w:val="22"/>
          <w:lang w:eastAsia="ko-KR"/>
        </w:rPr>
        <w:t xml:space="preserve"> </w:t>
      </w:r>
      <w:r w:rsidRPr="00834F7C">
        <w:rPr>
          <w:rFonts w:ascii="Arial" w:hAnsi="Arial" w:cs="Arial"/>
          <w:bCs/>
          <w:sz w:val="22"/>
          <w:szCs w:val="22"/>
        </w:rPr>
        <w:t>– 1</w:t>
      </w:r>
      <w:r w:rsidR="00995B3D">
        <w:rPr>
          <w:rFonts w:ascii="Arial" w:eastAsiaTheme="minorEastAsia" w:hAnsi="Arial" w:cs="Arial" w:hint="eastAsia"/>
          <w:bCs/>
          <w:sz w:val="22"/>
          <w:szCs w:val="22"/>
          <w:lang w:eastAsia="ko-KR"/>
        </w:rPr>
        <w:t>3</w:t>
      </w:r>
      <w:r w:rsidRPr="00834F7C">
        <w:rPr>
          <w:rFonts w:ascii="Arial" w:hAnsi="Arial" w:cs="Arial"/>
          <w:bCs/>
          <w:sz w:val="22"/>
          <w:szCs w:val="22"/>
        </w:rPr>
        <w:t xml:space="preserve"> </w:t>
      </w:r>
      <w:r w:rsidR="00995B3D">
        <w:rPr>
          <w:rFonts w:ascii="Arial" w:eastAsiaTheme="minorEastAsia" w:hAnsi="Arial" w:cs="Arial" w:hint="eastAsia"/>
          <w:bCs/>
          <w:sz w:val="22"/>
          <w:szCs w:val="22"/>
          <w:lang w:eastAsia="ko-KR"/>
        </w:rPr>
        <w:t>September</w:t>
      </w:r>
      <w:r w:rsidRPr="00834F7C">
        <w:rPr>
          <w:rFonts w:ascii="Arial" w:hAnsi="Arial" w:cs="Arial"/>
          <w:bCs/>
          <w:sz w:val="22"/>
          <w:szCs w:val="22"/>
        </w:rPr>
        <w:t xml:space="preserve">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00995B3D" w:rsidRPr="00995B3D">
        <w:rPr>
          <w:rFonts w:ascii="Arial" w:hAnsi="Arial" w:cs="Arial"/>
          <w:bCs/>
          <w:sz w:val="22"/>
          <w:szCs w:val="22"/>
        </w:rPr>
        <w:t>Melbourne, AU</w:t>
      </w:r>
    </w:p>
    <w:p w14:paraId="0C2336C7" w14:textId="280961F7"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06</w:t>
      </w:r>
      <w:r w:rsidRPr="00834F7C">
        <w:rPr>
          <w:rFonts w:ascii="Arial" w:hAnsi="Arial" w:cs="Arial"/>
          <w:bCs/>
          <w:sz w:val="22"/>
          <w:szCs w:val="22"/>
          <w:lang w:eastAsia="ko-KR"/>
        </w:rPr>
        <w:tab/>
      </w:r>
      <w:r w:rsidR="00995B3D">
        <w:rPr>
          <w:rFonts w:ascii="Arial" w:eastAsiaTheme="minorEastAsia" w:hAnsi="Arial" w:cs="Arial" w:hint="eastAsia"/>
          <w:bCs/>
          <w:sz w:val="22"/>
          <w:szCs w:val="22"/>
          <w:lang w:eastAsia="ko-KR"/>
        </w:rPr>
        <w:t>10</w:t>
      </w:r>
      <w:r w:rsidR="00995B3D" w:rsidRPr="00834F7C">
        <w:rPr>
          <w:rFonts w:ascii="Arial" w:hAnsi="Arial" w:cs="Arial" w:hint="eastAsia"/>
          <w:bCs/>
          <w:sz w:val="22"/>
          <w:szCs w:val="22"/>
          <w:lang w:eastAsia="ko-KR"/>
        </w:rPr>
        <w:t xml:space="preserve"> </w:t>
      </w:r>
      <w:r w:rsidR="00995B3D" w:rsidRPr="00834F7C">
        <w:rPr>
          <w:rFonts w:ascii="Arial" w:hAnsi="Arial" w:cs="Arial"/>
          <w:bCs/>
          <w:sz w:val="22"/>
          <w:szCs w:val="22"/>
        </w:rPr>
        <w:t>– 1</w:t>
      </w:r>
      <w:r w:rsidR="00995B3D">
        <w:rPr>
          <w:rFonts w:ascii="Arial" w:eastAsiaTheme="minorEastAsia" w:hAnsi="Arial" w:cs="Arial" w:hint="eastAsia"/>
          <w:bCs/>
          <w:sz w:val="22"/>
          <w:szCs w:val="22"/>
          <w:lang w:eastAsia="ko-KR"/>
        </w:rPr>
        <w:t>3 December</w:t>
      </w:r>
      <w:r w:rsidRPr="00834F7C">
        <w:rPr>
          <w:rFonts w:ascii="Arial" w:hAnsi="Arial" w:cs="Arial"/>
          <w:bCs/>
          <w:sz w:val="22"/>
          <w:szCs w:val="22"/>
        </w:rPr>
        <w:t xml:space="preserve">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00995B3D" w:rsidRPr="00995B3D">
        <w:rPr>
          <w:rFonts w:ascii="Arial" w:hAnsi="Arial" w:cs="Arial"/>
          <w:bCs/>
          <w:sz w:val="22"/>
          <w:szCs w:val="22"/>
        </w:rPr>
        <w:t>Madrid, ES</w:t>
      </w:r>
    </w:p>
    <w:p w14:paraId="4B70A8DD" w14:textId="77777777" w:rsidR="00F14F1D" w:rsidRDefault="00F14F1D" w:rsidP="00F14F1D"/>
    <w:p w14:paraId="3C0B079E" w14:textId="1585A143" w:rsidR="00F14F1D" w:rsidRDefault="00F14F1D" w:rsidP="00F14F1D">
      <w:pPr>
        <w:pStyle w:val="1"/>
        <w:rPr>
          <w:rFonts w:eastAsiaTheme="minorEastAsia"/>
          <w:lang w:eastAsia="ko-KR"/>
        </w:rPr>
      </w:pPr>
      <w:r>
        <w:rPr>
          <w:rFonts w:eastAsiaTheme="minorEastAsia" w:hint="eastAsia"/>
          <w:lang w:eastAsia="ko-KR"/>
        </w:rPr>
        <w:lastRenderedPageBreak/>
        <w:t>Annex</w:t>
      </w:r>
      <w:r w:rsidR="000B50D7">
        <w:rPr>
          <w:rFonts w:eastAsiaTheme="minorEastAsia" w:hint="eastAsia"/>
          <w:lang w:eastAsia="ko-KR"/>
        </w:rPr>
        <w:t>es:</w:t>
      </w:r>
      <w:r w:rsidR="000B50D7">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3GPP</w:t>
      </w:r>
      <w:r w:rsidR="00862CA3">
        <w:rPr>
          <w:rFonts w:eastAsiaTheme="minorEastAsia" w:hint="eastAsia"/>
          <w:lang w:eastAsia="ko-KR"/>
        </w:rPr>
        <w:t xml:space="preserve"> SA WGs</w:t>
      </w:r>
    </w:p>
    <w:p w14:paraId="23100260" w14:textId="79366752" w:rsidR="00862CA3" w:rsidRDefault="000B50D7" w:rsidP="00862CA3">
      <w:pPr>
        <w:pStyle w:val="3"/>
        <w:rPr>
          <w:rFonts w:eastAsiaTheme="minorEastAsia"/>
          <w:lang w:eastAsia="ko-KR"/>
        </w:rPr>
      </w:pPr>
      <w:r>
        <w:rPr>
          <w:rFonts w:eastAsiaTheme="minorEastAsia" w:hint="eastAsia"/>
          <w:lang w:eastAsia="ko-KR"/>
        </w:rPr>
        <w:t>Annex I:</w:t>
      </w:r>
      <w:r>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 xml:space="preserve">3GPP </w:t>
      </w:r>
      <w:r w:rsidR="00862CA3">
        <w:rPr>
          <w:rFonts w:eastAsiaTheme="minorEastAsia" w:hint="eastAsia"/>
          <w:lang w:eastAsia="ko-KR"/>
        </w:rPr>
        <w:t>SA WG2</w:t>
      </w:r>
    </w:p>
    <w:p w14:paraId="6D604E00" w14:textId="531C3CDF" w:rsidR="00197077" w:rsidRDefault="00356FE4" w:rsidP="00197077">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sidR="00AF07BF">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w:t>
      </w:r>
      <w:r>
        <w:rPr>
          <w:rFonts w:ascii="Arial" w:hAnsi="Arial" w:cs="Arial" w:hint="eastAsia"/>
          <w:sz w:val="22"/>
          <w:szCs w:val="22"/>
          <w:lang w:eastAsia="ko-KR"/>
        </w:rPr>
        <w:t>2</w:t>
      </w:r>
      <w:r>
        <w:rPr>
          <w:rFonts w:ascii="Arial" w:eastAsiaTheme="minorEastAsia" w:hAnsi="Arial" w:cs="Arial" w:hint="eastAsia"/>
          <w:sz w:val="22"/>
          <w:szCs w:val="22"/>
          <w:lang w:eastAsia="ko-KR"/>
        </w:rPr>
        <w:t>:</w:t>
      </w:r>
    </w:p>
    <w:p w14:paraId="229D57B4" w14:textId="77777777" w:rsidR="00197077" w:rsidRDefault="00197077" w:rsidP="00197077">
      <w:pPr>
        <w:rPr>
          <w:rFonts w:ascii="Arial" w:hAnsi="Arial" w:cs="Arial"/>
          <w:sz w:val="22"/>
          <w:szCs w:val="22"/>
          <w:lang w:eastAsia="ko-KR"/>
        </w:rPr>
      </w:pPr>
    </w:p>
    <w:p w14:paraId="093A580E" w14:textId="77777777" w:rsidR="00197077" w:rsidRPr="008F3B2E" w:rsidRDefault="00197077" w:rsidP="00197077">
      <w:pPr>
        <w:ind w:leftChars="142" w:left="284"/>
        <w:rPr>
          <w:rFonts w:ascii="Arial" w:hAnsi="Arial" w:cs="Arial"/>
          <w:sz w:val="22"/>
          <w:szCs w:val="22"/>
          <w:lang w:eastAsia="ko-KR"/>
        </w:rPr>
      </w:pPr>
      <w:r w:rsidRPr="008F3B2E">
        <w:rPr>
          <w:rFonts w:ascii="Arial" w:hAnsi="Arial" w:cs="Arial"/>
          <w:sz w:val="22"/>
          <w:szCs w:val="22"/>
        </w:rPr>
        <w:t xml:space="preserve">The </w:t>
      </w:r>
      <w:r>
        <w:rPr>
          <w:rFonts w:ascii="Arial" w:hAnsi="Arial" w:cs="Arial" w:hint="eastAsia"/>
          <w:sz w:val="22"/>
          <w:szCs w:val="22"/>
          <w:lang w:eastAsia="ko-KR"/>
        </w:rPr>
        <w:t>AECC</w:t>
      </w:r>
      <w:r w:rsidRPr="008F3B2E">
        <w:rPr>
          <w:rFonts w:ascii="Arial" w:hAnsi="Arial" w:cs="Arial"/>
          <w:sz w:val="22"/>
          <w:szCs w:val="22"/>
        </w:rPr>
        <w:t xml:space="preserve"> LS was pointing to </w:t>
      </w:r>
      <w:r>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Pr>
          <w:rFonts w:ascii="Arial" w:hAnsi="Arial" w:cs="Arial" w:hint="eastAsia"/>
          <w:sz w:val="22"/>
          <w:szCs w:val="22"/>
          <w:lang w:eastAsia="ko-KR"/>
        </w:rPr>
        <w:t xml:space="preserve">. </w:t>
      </w:r>
      <w:r w:rsidRPr="00A57FB8">
        <w:rPr>
          <w:rFonts w:ascii="Arial" w:hAnsi="Arial" w:cs="Arial"/>
          <w:sz w:val="22"/>
          <w:szCs w:val="22"/>
          <w:lang w:eastAsia="ko-KR"/>
        </w:rPr>
        <w:t xml:space="preserve">The newest version of the white paper </w:t>
      </w:r>
      <w:r>
        <w:rPr>
          <w:rFonts w:ascii="Arial" w:hAnsi="Arial" w:cs="Arial" w:hint="eastAsia"/>
          <w:sz w:val="22"/>
          <w:szCs w:val="22"/>
          <w:lang w:eastAsia="ko-KR"/>
        </w:rPr>
        <w:t>"</w:t>
      </w:r>
      <w:r w:rsidRPr="00A57FB8">
        <w:rPr>
          <w:rFonts w:ascii="Arial" w:hAnsi="Arial" w:cs="Arial"/>
          <w:sz w:val="22"/>
          <w:szCs w:val="22"/>
          <w:lang w:eastAsia="ko-KR"/>
        </w:rPr>
        <w:t>AECC General Principle and Vision</w:t>
      </w:r>
      <w:r>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Pr>
          <w:rStyle w:val="af0"/>
          <w:rFonts w:ascii="Arial" w:hAnsi="Arial" w:cs="Arial" w:hint="eastAsia"/>
          <w:color w:val="auto"/>
          <w:sz w:val="22"/>
          <w:szCs w:val="22"/>
          <w:u w:val="none"/>
          <w:lang w:val="fr-BE" w:eastAsia="ko-KR"/>
        </w:rPr>
        <w:t xml:space="preserve">s newly identified </w:t>
      </w:r>
      <w:r w:rsidRPr="00A57FB8">
        <w:rPr>
          <w:rStyle w:val="af0"/>
          <w:rFonts w:ascii="Arial" w:hAnsi="Arial" w:cs="Arial"/>
          <w:color w:val="auto"/>
          <w:sz w:val="22"/>
          <w:szCs w:val="22"/>
          <w:u w:val="none"/>
          <w:lang w:val="fr-BE"/>
        </w:rPr>
        <w:t>service scenarios and use cases</w:t>
      </w:r>
      <w:r>
        <w:rPr>
          <w:rStyle w:val="af0"/>
          <w:rFonts w:ascii="Arial" w:hAnsi="Arial" w:cs="Arial" w:hint="eastAsia"/>
          <w:color w:val="auto"/>
          <w:sz w:val="22"/>
          <w:szCs w:val="22"/>
          <w:u w:val="none"/>
          <w:lang w:val="fr-BE" w:eastAsia="ko-KR"/>
        </w:rPr>
        <w:t xml:space="preserve"> such as Green Mobility, Digital Twin, </w:t>
      </w:r>
      <w:r w:rsidRPr="00A57FB8">
        <w:rPr>
          <w:rStyle w:val="af0"/>
          <w:rFonts w:ascii="Arial" w:hAnsi="Arial" w:cs="Arial"/>
          <w:color w:val="auto"/>
          <w:sz w:val="22"/>
          <w:szCs w:val="22"/>
          <w:u w:val="none"/>
          <w:lang w:val="fr-BE" w:eastAsia="ko-KR"/>
        </w:rPr>
        <w:t>Vehicle Teleoperation service scenario</w:t>
      </w:r>
      <w:r>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version of the </w:t>
      </w:r>
      <w:r>
        <w:rPr>
          <w:rStyle w:val="af0"/>
          <w:rFonts w:ascii="Arial" w:hAnsi="Arial" w:cs="Arial" w:hint="eastAsia"/>
          <w:color w:val="auto"/>
          <w:sz w:val="22"/>
          <w:szCs w:val="22"/>
          <w:u w:val="none"/>
          <w:lang w:val="fr-BE" w:eastAsia="ko-KR"/>
        </w:rPr>
        <w:t>t</w:t>
      </w:r>
      <w:r w:rsidRPr="00A57FB8">
        <w:rPr>
          <w:rStyle w:val="af0"/>
          <w:rFonts w:ascii="Arial" w:hAnsi="Arial" w:cs="Arial"/>
          <w:color w:val="auto"/>
          <w:sz w:val="22"/>
          <w:szCs w:val="22"/>
          <w:u w:val="none"/>
          <w:lang w:val="fr-BE" w:eastAsia="ko-KR"/>
        </w:rPr>
        <w:t xml:space="preserve">echnical </w:t>
      </w:r>
      <w:r>
        <w:rPr>
          <w:rStyle w:val="af0"/>
          <w:rFonts w:ascii="Arial" w:hAnsi="Arial" w:cs="Arial" w:hint="eastAsia"/>
          <w:color w:val="auto"/>
          <w:sz w:val="22"/>
          <w:szCs w:val="22"/>
          <w:u w:val="none"/>
          <w:lang w:val="fr-BE" w:eastAsia="ko-KR"/>
        </w:rPr>
        <w:t>r</w:t>
      </w:r>
      <w:r w:rsidRPr="00A57FB8">
        <w:rPr>
          <w:rStyle w:val="af0"/>
          <w:rFonts w:ascii="Arial" w:hAnsi="Arial" w:cs="Arial"/>
          <w:color w:val="auto"/>
          <w:sz w:val="22"/>
          <w:szCs w:val="22"/>
          <w:u w:val="none"/>
          <w:lang w:val="fr-BE" w:eastAsia="ko-KR"/>
        </w:rPr>
        <w:t xml:space="preserve">eport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Driving Data to the Edge: The Challenge of Traffic Distribution</w:t>
      </w:r>
      <w:r>
        <w:rPr>
          <w:rStyle w:val="af0"/>
          <w:rFonts w:ascii="Arial" w:hAnsi="Arial" w:cs="Arial" w:hint="eastAsia"/>
          <w:color w:val="auto"/>
          <w:sz w:val="22"/>
          <w:szCs w:val="22"/>
          <w:u w:val="none"/>
          <w:lang w:val="fr-BE" w:eastAsia="ko-KR"/>
        </w:rPr>
        <w:t xml:space="preserve">" includes </w:t>
      </w:r>
      <w:r w:rsidRPr="00A57FB8">
        <w:rPr>
          <w:rStyle w:val="af0"/>
          <w:rFonts w:ascii="Arial" w:hAnsi="Arial" w:cs="Arial"/>
          <w:color w:val="auto"/>
          <w:sz w:val="22"/>
          <w:szCs w:val="22"/>
          <w:u w:val="none"/>
          <w:lang w:val="fr-BE" w:eastAsia="ko-KR"/>
        </w:rPr>
        <w:t>two new key issues</w:t>
      </w:r>
      <w:r>
        <w:rPr>
          <w:rStyle w:val="af0"/>
          <w:rFonts w:ascii="Arial" w:hAnsi="Arial" w:cs="Arial" w:hint="eastAsia"/>
          <w:color w:val="auto"/>
          <w:sz w:val="22"/>
          <w:szCs w:val="22"/>
          <w:u w:val="none"/>
          <w:lang w:val="fr-BE" w:eastAsia="ko-KR"/>
        </w:rPr>
        <w:t xml:space="preserve"> such as t</w:t>
      </w:r>
      <w:r w:rsidRPr="00A57FB8">
        <w:rPr>
          <w:rStyle w:val="af0"/>
          <w:rFonts w:ascii="Arial" w:hAnsi="Arial" w:cs="Arial"/>
          <w:color w:val="auto"/>
          <w:sz w:val="22"/>
          <w:szCs w:val="22"/>
          <w:u w:val="none"/>
          <w:lang w:val="fr-BE" w:eastAsia="ko-KR"/>
        </w:rPr>
        <w:t>he service continuity and Geolocation services</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 xml:space="preserve">The new white paper </w:t>
      </w:r>
      <w:r>
        <w:rPr>
          <w:rStyle w:val="af0"/>
          <w:rFonts w:ascii="Arial" w:hAnsi="Arial" w:cs="Arial" w:hint="eastAsia"/>
          <w:color w:val="auto"/>
          <w:sz w:val="22"/>
          <w:szCs w:val="22"/>
          <w:u w:val="none"/>
          <w:lang w:val="fr-BE" w:eastAsia="ko-KR"/>
        </w:rPr>
        <w:t>"</w:t>
      </w:r>
      <w:r w:rsidRPr="00A57FB8">
        <w:rPr>
          <w:rStyle w:val="af0"/>
          <w:rFonts w:ascii="Arial" w:hAnsi="Arial" w:cs="Arial"/>
          <w:color w:val="auto"/>
          <w:sz w:val="22"/>
          <w:szCs w:val="22"/>
          <w:u w:val="none"/>
          <w:lang w:val="fr-BE" w:eastAsia="ko-KR"/>
        </w:rPr>
        <w:t>Connected Infrastructure for the Realization of the Green Mobility Society</w:t>
      </w:r>
      <w:r>
        <w:rPr>
          <w:rStyle w:val="af0"/>
          <w:rFonts w:ascii="Arial" w:hAnsi="Arial" w:cs="Arial" w:hint="eastAsia"/>
          <w:color w:val="auto"/>
          <w:sz w:val="22"/>
          <w:szCs w:val="22"/>
          <w:u w:val="none"/>
          <w:lang w:val="fr-BE" w:eastAsia="ko-KR"/>
        </w:rPr>
        <w:t xml:space="preserve">" </w:t>
      </w:r>
      <w:r w:rsidRPr="00A57FB8">
        <w:rPr>
          <w:rStyle w:val="af0"/>
          <w:rFonts w:ascii="Arial" w:hAnsi="Arial" w:cs="Arial"/>
          <w:color w:val="auto"/>
          <w:sz w:val="22"/>
          <w:szCs w:val="22"/>
          <w:u w:val="none"/>
          <w:lang w:val="fr-BE" w:eastAsia="ko-KR"/>
        </w:rPr>
        <w:t>investigate the green mobility challenges for the future society</w:t>
      </w:r>
      <w:r>
        <w:rPr>
          <w:rStyle w:val="af0"/>
          <w:rFonts w:ascii="Arial" w:hAnsi="Arial" w:cs="Arial" w:hint="eastAsia"/>
          <w:color w:val="auto"/>
          <w:sz w:val="22"/>
          <w:szCs w:val="22"/>
          <w:u w:val="none"/>
          <w:lang w:val="fr-BE" w:eastAsia="ko-KR"/>
        </w:rPr>
        <w:t xml:space="preserve"> and </w:t>
      </w:r>
      <w:r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1E50C563" w14:textId="77777777" w:rsidR="00197077" w:rsidRPr="008F3B2E" w:rsidRDefault="00197077" w:rsidP="00197077">
      <w:pPr>
        <w:ind w:leftChars="142" w:left="284"/>
        <w:rPr>
          <w:rFonts w:ascii="Arial" w:hAnsi="Arial" w:cs="Arial"/>
          <w:sz w:val="22"/>
          <w:szCs w:val="22"/>
          <w:lang w:val="en-US"/>
        </w:rPr>
      </w:pPr>
      <w:r w:rsidRPr="008F3B2E">
        <w:rPr>
          <w:rFonts w:ascii="Arial" w:hAnsi="Arial" w:cs="Arial"/>
          <w:sz w:val="22"/>
          <w:szCs w:val="22"/>
        </w:rPr>
        <w:t xml:space="preserve">After review of the </w:t>
      </w:r>
      <w:r>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Pr>
          <w:rFonts w:ascii="Arial" w:hAnsi="Arial" w:cs="Arial" w:hint="eastAsia"/>
          <w:sz w:val="22"/>
          <w:szCs w:val="22"/>
          <w:lang w:eastAsia="ko-KR"/>
        </w:rPr>
        <w:t>SA2</w:t>
      </w:r>
      <w:r w:rsidRPr="008F3B2E">
        <w:rPr>
          <w:rFonts w:ascii="Arial" w:hAnsi="Arial" w:cs="Arial"/>
          <w:sz w:val="22"/>
          <w:szCs w:val="22"/>
        </w:rPr>
        <w:t xml:space="preserve"> found that some </w:t>
      </w:r>
      <w:r>
        <w:rPr>
          <w:rFonts w:ascii="Arial" w:hAnsi="Arial" w:cs="Arial" w:hint="eastAsia"/>
          <w:sz w:val="22"/>
          <w:szCs w:val="22"/>
          <w:lang w:eastAsia="ko-KR"/>
        </w:rPr>
        <w:t xml:space="preserve">scenarios, </w:t>
      </w:r>
      <w:r w:rsidRPr="008F3B2E">
        <w:rPr>
          <w:rFonts w:ascii="Arial" w:hAnsi="Arial" w:cs="Arial"/>
          <w:sz w:val="22"/>
          <w:szCs w:val="22"/>
        </w:rPr>
        <w:t>concepts</w:t>
      </w:r>
      <w:r>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Pr>
          <w:rFonts w:ascii="Arial" w:hAnsi="Arial" w:cs="Arial" w:hint="eastAsia"/>
          <w:sz w:val="22"/>
          <w:szCs w:val="22"/>
          <w:lang w:eastAsia="ko-KR"/>
        </w:rPr>
        <w:t>documents</w:t>
      </w:r>
      <w:r w:rsidRPr="008F3B2E">
        <w:rPr>
          <w:rFonts w:ascii="Arial" w:hAnsi="Arial" w:cs="Arial"/>
          <w:sz w:val="22"/>
          <w:szCs w:val="22"/>
        </w:rPr>
        <w:t xml:space="preserve"> can be </w:t>
      </w:r>
      <w:r>
        <w:rPr>
          <w:rFonts w:ascii="Arial" w:hAnsi="Arial" w:cs="Arial" w:hint="eastAsia"/>
          <w:sz w:val="22"/>
          <w:szCs w:val="22"/>
          <w:lang w:eastAsia="ko-KR"/>
        </w:rPr>
        <w:t>related to</w:t>
      </w:r>
      <w:r w:rsidRPr="008F3B2E">
        <w:rPr>
          <w:rFonts w:ascii="Arial" w:hAnsi="Arial" w:cs="Arial"/>
          <w:sz w:val="22"/>
          <w:szCs w:val="22"/>
        </w:rPr>
        <w:t xml:space="preserve"> SA</w:t>
      </w:r>
      <w:r>
        <w:rPr>
          <w:rFonts w:ascii="Arial" w:hAnsi="Arial" w:cs="Arial" w:hint="eastAsia"/>
          <w:sz w:val="22"/>
          <w:szCs w:val="22"/>
          <w:lang w:eastAsia="ko-KR"/>
        </w:rPr>
        <w:t>2</w:t>
      </w:r>
      <w:r w:rsidRPr="008F3B2E">
        <w:rPr>
          <w:rFonts w:ascii="Arial" w:hAnsi="Arial" w:cs="Arial"/>
          <w:sz w:val="22"/>
          <w:szCs w:val="22"/>
        </w:rPr>
        <w:t xml:space="preserve"> work</w:t>
      </w:r>
      <w:r>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Pr>
          <w:rFonts w:ascii="Arial" w:hAnsi="Arial" w:cs="Arial" w:hint="eastAsia"/>
          <w:sz w:val="22"/>
          <w:szCs w:val="22"/>
          <w:lang w:eastAsia="ko-KR"/>
        </w:rPr>
        <w:t>2</w:t>
      </w:r>
      <w:r w:rsidRPr="008F3B2E">
        <w:rPr>
          <w:rFonts w:ascii="Arial" w:hAnsi="Arial" w:cs="Arial"/>
          <w:sz w:val="22"/>
          <w:szCs w:val="22"/>
        </w:rPr>
        <w:t xml:space="preserve"> related work</w:t>
      </w:r>
      <w:r>
        <w:rPr>
          <w:rFonts w:ascii="Arial" w:hAnsi="Arial" w:cs="Arial" w:hint="eastAsia"/>
          <w:sz w:val="22"/>
          <w:szCs w:val="22"/>
          <w:lang w:eastAsia="ko-KR"/>
        </w:rPr>
        <w:t xml:space="preserve"> based on s</w:t>
      </w:r>
      <w:r w:rsidRPr="00CE6C1E">
        <w:rPr>
          <w:rFonts w:ascii="Arial" w:hAnsi="Arial" w:cs="Arial"/>
          <w:sz w:val="22"/>
          <w:szCs w:val="22"/>
          <w:lang w:eastAsia="ko-KR"/>
        </w:rPr>
        <w:t xml:space="preserve">ystem </w:t>
      </w:r>
      <w:r>
        <w:rPr>
          <w:rFonts w:ascii="Arial" w:hAnsi="Arial" w:cs="Arial" w:hint="eastAsia"/>
          <w:sz w:val="22"/>
          <w:szCs w:val="22"/>
          <w:lang w:eastAsia="ko-KR"/>
        </w:rPr>
        <w:t>a</w:t>
      </w:r>
      <w:r w:rsidRPr="00CE6C1E">
        <w:rPr>
          <w:rFonts w:ascii="Arial" w:hAnsi="Arial" w:cs="Arial"/>
          <w:sz w:val="22"/>
          <w:szCs w:val="22"/>
          <w:lang w:eastAsia="ko-KR"/>
        </w:rPr>
        <w:t>rchitecture</w:t>
      </w:r>
      <w:r>
        <w:rPr>
          <w:rFonts w:ascii="Arial" w:hAnsi="Arial" w:cs="Arial" w:hint="eastAsia"/>
          <w:sz w:val="22"/>
          <w:szCs w:val="22"/>
          <w:lang w:eastAsia="ko-KR"/>
        </w:rPr>
        <w:t>, p</w:t>
      </w:r>
      <w:r w:rsidRPr="00CE6C1E">
        <w:rPr>
          <w:rFonts w:ascii="Arial" w:hAnsi="Arial" w:cs="Arial"/>
          <w:sz w:val="22"/>
          <w:szCs w:val="22"/>
          <w:lang w:eastAsia="ko-KR"/>
        </w:rPr>
        <w:t>rocedures</w:t>
      </w:r>
      <w:r>
        <w:rPr>
          <w:rFonts w:ascii="Arial" w:hAnsi="Arial" w:cs="Arial" w:hint="eastAsia"/>
          <w:sz w:val="22"/>
          <w:szCs w:val="22"/>
          <w:lang w:eastAsia="ko-KR"/>
        </w:rPr>
        <w:t>, and p</w:t>
      </w:r>
      <w:r w:rsidRPr="00CE6C1E">
        <w:rPr>
          <w:rFonts w:ascii="Arial" w:hAnsi="Arial" w:cs="Arial"/>
          <w:sz w:val="22"/>
          <w:szCs w:val="22"/>
          <w:lang w:eastAsia="ko-KR"/>
        </w:rPr>
        <w:t>olicy and charging control framework for the 5G System</w:t>
      </w:r>
      <w:r>
        <w:rPr>
          <w:rFonts w:ascii="Arial" w:hAnsi="Arial" w:cs="Arial" w:hint="eastAsia"/>
          <w:sz w:val="22"/>
          <w:szCs w:val="22"/>
          <w:lang w:eastAsia="ko-KR"/>
        </w:rPr>
        <w:t xml:space="preserve"> specified in </w:t>
      </w:r>
      <w:r w:rsidRPr="00CE6C1E">
        <w:rPr>
          <w:rFonts w:ascii="Arial" w:hAnsi="Arial" w:cs="Arial"/>
          <w:sz w:val="22"/>
          <w:szCs w:val="22"/>
          <w:lang w:eastAsia="ko-KR"/>
        </w:rPr>
        <w:t>TS 23.</w:t>
      </w:r>
      <w:r>
        <w:rPr>
          <w:rFonts w:ascii="Arial" w:hAnsi="Arial" w:cs="Arial" w:hint="eastAsia"/>
          <w:sz w:val="22"/>
          <w:szCs w:val="22"/>
          <w:lang w:eastAsia="ko-KR"/>
        </w:rPr>
        <w:t>501, TS</w:t>
      </w:r>
      <w:r w:rsidRPr="00CE6C1E">
        <w:rPr>
          <w:rFonts w:ascii="Arial" w:hAnsi="Arial" w:cs="Arial"/>
          <w:sz w:val="22"/>
          <w:szCs w:val="22"/>
          <w:lang w:eastAsia="ko-KR"/>
        </w:rPr>
        <w:t> </w:t>
      </w:r>
      <w:r>
        <w:rPr>
          <w:rFonts w:ascii="Arial" w:hAnsi="Arial" w:cs="Arial" w:hint="eastAsia"/>
          <w:sz w:val="22"/>
          <w:szCs w:val="22"/>
          <w:lang w:eastAsia="ko-KR"/>
        </w:rPr>
        <w:t>23.502 and TS</w:t>
      </w:r>
      <w:r w:rsidRPr="00CE6C1E">
        <w:rPr>
          <w:rFonts w:ascii="Arial" w:hAnsi="Arial" w:cs="Arial"/>
          <w:sz w:val="22"/>
          <w:szCs w:val="22"/>
          <w:lang w:eastAsia="ko-KR"/>
        </w:rPr>
        <w:t> </w:t>
      </w:r>
      <w:r>
        <w:rPr>
          <w:rFonts w:ascii="Arial" w:hAnsi="Arial" w:cs="Arial" w:hint="eastAsia"/>
          <w:sz w:val="22"/>
          <w:szCs w:val="22"/>
          <w:lang w:eastAsia="ko-KR"/>
        </w:rPr>
        <w:t>23.503, respectively</w:t>
      </w:r>
      <w:r w:rsidRPr="008F3B2E">
        <w:rPr>
          <w:rFonts w:ascii="Arial" w:hAnsi="Arial" w:cs="Arial"/>
          <w:sz w:val="22"/>
          <w:szCs w:val="22"/>
        </w:rPr>
        <w:t>.</w:t>
      </w:r>
    </w:p>
    <w:p w14:paraId="1BB13890" w14:textId="77777777" w:rsidR="00197077" w:rsidRPr="00073A9A" w:rsidRDefault="00197077" w:rsidP="00197077">
      <w:pPr>
        <w:pStyle w:val="af2"/>
        <w:numPr>
          <w:ilvl w:val="0"/>
          <w:numId w:val="7"/>
        </w:numPr>
        <w:ind w:left="851" w:hanging="284"/>
        <w:rPr>
          <w:rFonts w:ascii="Arial" w:hAnsi="Arial" w:cs="Arial"/>
        </w:rPr>
      </w:pPr>
      <w:r w:rsidRPr="00073A9A">
        <w:rPr>
          <w:rFonts w:ascii="Arial" w:hAnsi="Arial" w:cs="Arial"/>
        </w:rPr>
        <w:t>V2X (</w:t>
      </w:r>
      <w:r>
        <w:rPr>
          <w:rFonts w:ascii="Arial" w:eastAsiaTheme="minorEastAsia" w:hAnsi="Arial" w:cs="Arial" w:hint="eastAsia"/>
          <w:lang w:eastAsia="ko-KR"/>
        </w:rPr>
        <w:t xml:space="preserve">Release 16 and onwards </w:t>
      </w:r>
      <w:r w:rsidRPr="00073A9A">
        <w:rPr>
          <w:rFonts w:ascii="Arial" w:hAnsi="Arial" w:cs="Arial"/>
        </w:rPr>
        <w:t>TS</w:t>
      </w:r>
      <w:r w:rsidRPr="00CE6C1E">
        <w:rPr>
          <w:rFonts w:ascii="Arial" w:hAnsi="Arial" w:cs="Arial"/>
          <w:lang w:eastAsia="ko-KR"/>
        </w:rPr>
        <w:t> </w:t>
      </w:r>
      <w:r w:rsidRPr="00073A9A">
        <w:rPr>
          <w:rFonts w:ascii="Arial" w:hAnsi="Arial" w:cs="Arial"/>
        </w:rPr>
        <w:t>23.</w:t>
      </w:r>
      <w:r w:rsidRPr="00073A9A">
        <w:rPr>
          <w:rFonts w:ascii="Arial" w:eastAsiaTheme="minorEastAsia" w:hAnsi="Arial" w:cs="Arial" w:hint="eastAsia"/>
          <w:lang w:eastAsia="ko-KR"/>
        </w:rPr>
        <w:t>287</w:t>
      </w:r>
      <w:r w:rsidRPr="00073A9A">
        <w:rPr>
          <w:rFonts w:ascii="Arial" w:hAnsi="Arial" w:cs="Arial"/>
        </w:rPr>
        <w:t xml:space="preserve">): </w:t>
      </w:r>
      <w:r w:rsidRPr="00073A9A">
        <w:rPr>
          <w:rFonts w:ascii="Arial" w:eastAsiaTheme="minorEastAsia" w:hAnsi="Arial" w:cs="Arial" w:hint="eastAsia"/>
          <w:lang w:eastAsia="ko-KR"/>
        </w:rPr>
        <w:t>specifies a</w:t>
      </w:r>
      <w:r w:rsidRPr="00073A9A">
        <w:rPr>
          <w:rFonts w:ascii="Arial" w:hAnsi="Arial" w:cs="Arial"/>
        </w:rPr>
        <w:t>rchitecture enhancements for 5G System to support</w:t>
      </w:r>
      <w:r w:rsidRPr="00073A9A">
        <w:rPr>
          <w:rFonts w:ascii="Arial" w:eastAsiaTheme="minorEastAsia" w:hAnsi="Arial" w:cs="Arial" w:hint="eastAsia"/>
          <w:lang w:eastAsia="ko-KR"/>
        </w:rPr>
        <w:t xml:space="preserve"> </w:t>
      </w:r>
      <w:r>
        <w:rPr>
          <w:rFonts w:ascii="Arial" w:eastAsiaTheme="minorEastAsia" w:hAnsi="Arial" w:cs="Arial" w:hint="eastAsia"/>
          <w:lang w:eastAsia="ko-KR"/>
        </w:rPr>
        <w:t xml:space="preserve">various </w:t>
      </w:r>
      <w:r w:rsidRPr="00073A9A">
        <w:rPr>
          <w:rFonts w:ascii="Arial" w:hAnsi="Arial" w:cs="Arial"/>
        </w:rPr>
        <w:t>V2X</w:t>
      </w:r>
      <w:r>
        <w:rPr>
          <w:rFonts w:ascii="Arial" w:eastAsiaTheme="minorEastAsia" w:hAnsi="Arial" w:cs="Arial" w:hint="eastAsia"/>
          <w:lang w:eastAsia="ko-KR"/>
        </w:rPr>
        <w:t xml:space="preserve"> </w:t>
      </w:r>
      <w:r w:rsidRPr="00073A9A">
        <w:rPr>
          <w:rFonts w:ascii="Arial" w:hAnsi="Arial" w:cs="Arial"/>
        </w:rPr>
        <w:t>services</w:t>
      </w:r>
      <w:r>
        <w:rPr>
          <w:rFonts w:ascii="Arial" w:eastAsiaTheme="minorEastAsia" w:hAnsi="Arial" w:cs="Arial" w:hint="eastAsia"/>
          <w:lang w:eastAsia="ko-KR"/>
        </w:rPr>
        <w:t xml:space="preserve"> including t</w:t>
      </w:r>
      <w:r w:rsidRPr="00073A9A">
        <w:rPr>
          <w:rFonts w:ascii="Arial" w:eastAsiaTheme="minorEastAsia" w:hAnsi="Arial" w:cs="Arial"/>
          <w:lang w:eastAsia="ko-KR"/>
        </w:rPr>
        <w:t>he Vehicle Teleoperation service</w:t>
      </w:r>
      <w:r>
        <w:rPr>
          <w:rFonts w:ascii="Arial" w:eastAsiaTheme="minorEastAsia" w:hAnsi="Arial" w:cs="Arial" w:hint="eastAsia"/>
          <w:lang w:eastAsia="ko-KR"/>
        </w:rPr>
        <w:t xml:space="preserve"> (i.e. remote driving), </w:t>
      </w:r>
      <w:r w:rsidRPr="003C1B30">
        <w:rPr>
          <w:rFonts w:ascii="Arial" w:hAnsi="Arial" w:cs="Arial"/>
        </w:rPr>
        <w:t xml:space="preserve">whose requirements are specified in </w:t>
      </w:r>
      <w:r w:rsidRPr="00EF125A">
        <w:rPr>
          <w:rFonts w:ascii="Arial" w:hAnsi="Arial" w:cs="Arial"/>
        </w:rPr>
        <w:t>TS</w:t>
      </w:r>
      <w:r w:rsidRPr="00CE6C1E">
        <w:rPr>
          <w:rFonts w:ascii="Arial" w:hAnsi="Arial" w:cs="Arial"/>
          <w:lang w:eastAsia="ko-KR"/>
        </w:rPr>
        <w:t> </w:t>
      </w:r>
      <w:r w:rsidRPr="00EF125A">
        <w:rPr>
          <w:rFonts w:ascii="Arial" w:hAnsi="Arial" w:cs="Arial"/>
        </w:rPr>
        <w:t>22.185 and TS</w:t>
      </w:r>
      <w:r w:rsidRPr="00CE6C1E">
        <w:rPr>
          <w:rFonts w:ascii="Arial" w:hAnsi="Arial" w:cs="Arial"/>
          <w:lang w:eastAsia="ko-KR"/>
        </w:rPr>
        <w:t> </w:t>
      </w:r>
      <w:r w:rsidRPr="00EF125A">
        <w:rPr>
          <w:rFonts w:ascii="Arial" w:hAnsi="Arial" w:cs="Arial"/>
        </w:rPr>
        <w:t>22.186</w:t>
      </w:r>
      <w:r>
        <w:rPr>
          <w:rFonts w:ascii="Arial" w:eastAsiaTheme="minorEastAsia" w:hAnsi="Arial" w:cs="Arial" w:hint="eastAsia"/>
          <w:lang w:eastAsia="ko-KR"/>
        </w:rPr>
        <w:t xml:space="preserve">. Various aspects, e.g. </w:t>
      </w:r>
      <w:r w:rsidRPr="00BA19C2">
        <w:rPr>
          <w:rFonts w:ascii="Arial" w:eastAsiaTheme="minorEastAsia" w:hAnsi="Arial" w:cs="Arial"/>
          <w:lang w:eastAsia="ko-KR"/>
        </w:rPr>
        <w:t>edge computing</w:t>
      </w:r>
      <w:r>
        <w:rPr>
          <w:rFonts w:ascii="Arial" w:eastAsiaTheme="minorEastAsia" w:hAnsi="Arial" w:cs="Arial" w:hint="eastAsia"/>
          <w:lang w:eastAsia="ko-KR"/>
        </w:rPr>
        <w:t>, QoS sustainability, p</w:t>
      </w:r>
      <w:r w:rsidRPr="00B5428F">
        <w:rPr>
          <w:rFonts w:ascii="Arial" w:eastAsiaTheme="minorEastAsia" w:hAnsi="Arial" w:cs="Arial"/>
          <w:lang w:eastAsia="ko-KR"/>
        </w:rPr>
        <w:t xml:space="preserve">rovisioning and </w:t>
      </w:r>
      <w:r>
        <w:rPr>
          <w:rFonts w:ascii="Arial" w:eastAsiaTheme="minorEastAsia" w:hAnsi="Arial" w:cs="Arial" w:hint="eastAsia"/>
          <w:lang w:eastAsia="ko-KR"/>
        </w:rPr>
        <w:t>c</w:t>
      </w:r>
      <w:r w:rsidRPr="00B5428F">
        <w:rPr>
          <w:rFonts w:ascii="Arial" w:eastAsiaTheme="minorEastAsia" w:hAnsi="Arial" w:cs="Arial"/>
          <w:lang w:eastAsia="ko-KR"/>
        </w:rPr>
        <w:t xml:space="preserve">onfiguration </w:t>
      </w:r>
      <w:r>
        <w:rPr>
          <w:rFonts w:ascii="Arial" w:eastAsiaTheme="minorEastAsia" w:hAnsi="Arial" w:cs="Arial" w:hint="eastAsia"/>
          <w:lang w:eastAsia="ko-KR"/>
        </w:rPr>
        <w:t>u</w:t>
      </w:r>
      <w:r w:rsidRPr="00B5428F">
        <w:rPr>
          <w:rFonts w:ascii="Arial" w:eastAsiaTheme="minorEastAsia" w:hAnsi="Arial" w:cs="Arial"/>
          <w:lang w:eastAsia="ko-KR"/>
        </w:rPr>
        <w:t>pdate</w:t>
      </w:r>
      <w:r>
        <w:rPr>
          <w:rFonts w:ascii="Arial" w:eastAsiaTheme="minorEastAsia" w:hAnsi="Arial" w:cs="Arial" w:hint="eastAsia"/>
          <w:lang w:eastAsia="ko-KR"/>
        </w:rPr>
        <w:t xml:space="preserve"> are covered.</w:t>
      </w:r>
    </w:p>
    <w:p w14:paraId="78D3BEBB" w14:textId="77777777" w:rsidR="00197077" w:rsidRPr="001E4950" w:rsidRDefault="00197077" w:rsidP="00197077">
      <w:pPr>
        <w:pStyle w:val="af2"/>
        <w:numPr>
          <w:ilvl w:val="0"/>
          <w:numId w:val="7"/>
        </w:numPr>
        <w:ind w:left="851" w:hanging="284"/>
        <w:rPr>
          <w:rFonts w:ascii="Arial" w:hAnsi="Arial" w:cs="Arial"/>
        </w:rPr>
      </w:pPr>
      <w:r w:rsidRPr="00917B86">
        <w:rPr>
          <w:rFonts w:ascii="Arial" w:hAnsi="Arial" w:cs="Arial"/>
        </w:rPr>
        <w:t xml:space="preserve">Edge Computing </w:t>
      </w:r>
      <w:r w:rsidRPr="003C1B30">
        <w:rPr>
          <w:rFonts w:ascii="Arial" w:hAnsi="Arial" w:cs="Arial"/>
        </w:rPr>
        <w:t>(</w:t>
      </w:r>
      <w:r>
        <w:rPr>
          <w:rFonts w:ascii="Arial" w:eastAsiaTheme="minorEastAsia" w:hAnsi="Arial" w:cs="Arial" w:hint="eastAsia"/>
          <w:lang w:eastAsia="ko-KR"/>
        </w:rPr>
        <w:t xml:space="preserve">Release 17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548</w:t>
      </w:r>
      <w:r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Pr>
          <w:rFonts w:ascii="Arial" w:eastAsiaTheme="minorEastAsia" w:hAnsi="Arial" w:cs="Arial" w:hint="eastAsia"/>
          <w:lang w:eastAsia="ko-KR"/>
        </w:rPr>
        <w:t xml:space="preserve"> (EAS) (re-)discovery, e</w:t>
      </w:r>
      <w:r w:rsidRPr="00917B86">
        <w:rPr>
          <w:rFonts w:ascii="Arial" w:eastAsiaTheme="minorEastAsia" w:hAnsi="Arial" w:cs="Arial"/>
          <w:lang w:eastAsia="ko-KR"/>
        </w:rPr>
        <w:t xml:space="preserve">dge </w:t>
      </w:r>
      <w:r>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Pr="003C1B30">
        <w:rPr>
          <w:rFonts w:ascii="Arial" w:hAnsi="Arial" w:cs="Arial"/>
        </w:rPr>
        <w:t>.</w:t>
      </w:r>
    </w:p>
    <w:p w14:paraId="6E4904A4" w14:textId="77777777" w:rsidR="00197077" w:rsidRPr="00AF1336" w:rsidRDefault="00197077" w:rsidP="00197077">
      <w:pPr>
        <w:pStyle w:val="af2"/>
        <w:numPr>
          <w:ilvl w:val="0"/>
          <w:numId w:val="7"/>
        </w:numPr>
        <w:ind w:left="851" w:hanging="284"/>
        <w:rPr>
          <w:rFonts w:ascii="Arial" w:hAnsi="Arial" w:cs="Arial"/>
        </w:rPr>
      </w:pPr>
      <w:r>
        <w:rPr>
          <w:rFonts w:ascii="Arial" w:eastAsiaTheme="minorEastAsia" w:hAnsi="Arial" w:cs="Arial" w:hint="eastAsia"/>
          <w:lang w:eastAsia="ko-KR"/>
        </w:rPr>
        <w:t xml:space="preserve">AIMLsys (Release 18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501,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502,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503 and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288): specifies </w:t>
      </w:r>
      <w:r w:rsidRPr="0017088C">
        <w:rPr>
          <w:rFonts w:ascii="Arial" w:eastAsiaTheme="minorEastAsia" w:hAnsi="Arial" w:cs="Arial"/>
          <w:lang w:eastAsia="ko-KR"/>
        </w:rPr>
        <w:t>5GC enablers to support AI/ML operation splitting between AI/ML endpoints</w:t>
      </w:r>
      <w:r>
        <w:rPr>
          <w:rFonts w:ascii="Arial" w:eastAsiaTheme="minorEastAsia" w:hAnsi="Arial" w:cs="Arial" w:hint="eastAsia"/>
          <w:lang w:eastAsia="ko-KR"/>
        </w:rPr>
        <w:t xml:space="preserve">, </w:t>
      </w:r>
      <w:r w:rsidRPr="0017088C">
        <w:rPr>
          <w:rFonts w:ascii="Arial" w:eastAsiaTheme="minorEastAsia" w:hAnsi="Arial" w:cs="Arial"/>
          <w:lang w:eastAsia="ko-KR"/>
        </w:rPr>
        <w:t>AI/ML model/data distribution</w:t>
      </w:r>
      <w:r>
        <w:rPr>
          <w:rFonts w:ascii="Arial" w:eastAsiaTheme="minorEastAsia" w:hAnsi="Arial" w:cs="Arial" w:hint="eastAsia"/>
          <w:lang w:eastAsia="ko-KR"/>
        </w:rPr>
        <w:t>/</w:t>
      </w:r>
      <w:r w:rsidRPr="0017088C">
        <w:rPr>
          <w:rFonts w:ascii="Arial" w:eastAsiaTheme="minorEastAsia" w:hAnsi="Arial" w:cs="Arial"/>
          <w:lang w:eastAsia="ko-KR"/>
        </w:rPr>
        <w:t>sharing</w:t>
      </w:r>
      <w:r>
        <w:rPr>
          <w:rFonts w:ascii="Arial" w:eastAsiaTheme="minorEastAsia" w:hAnsi="Arial" w:cs="Arial" w:hint="eastAsia"/>
          <w:lang w:eastAsia="ko-KR"/>
        </w:rPr>
        <w:t xml:space="preserve"> and </w:t>
      </w:r>
      <w:r w:rsidRPr="0017088C">
        <w:rPr>
          <w:rFonts w:ascii="Arial" w:eastAsiaTheme="minorEastAsia" w:hAnsi="Arial" w:cs="Arial"/>
          <w:lang w:eastAsia="ko-KR"/>
        </w:rPr>
        <w:t>Distributed/Federated Learning</w:t>
      </w:r>
      <w:r>
        <w:rPr>
          <w:rFonts w:ascii="Arial" w:eastAsiaTheme="minorEastAsia" w:hAnsi="Arial" w:cs="Arial" w:hint="eastAsia"/>
          <w:lang w:eastAsia="ko-KR"/>
        </w:rPr>
        <w:t xml:space="preserve"> </w:t>
      </w:r>
      <w:r w:rsidRPr="0017088C">
        <w:rPr>
          <w:rFonts w:ascii="Arial" w:eastAsiaTheme="minorEastAsia" w:hAnsi="Arial" w:cs="Arial"/>
          <w:lang w:eastAsia="ko-KR"/>
        </w:rPr>
        <w:t>in the Application layer over the 5G System</w:t>
      </w:r>
      <w:r>
        <w:rPr>
          <w:rFonts w:ascii="Arial" w:eastAsiaTheme="minorEastAsia" w:hAnsi="Arial" w:cs="Arial" w:hint="eastAsia"/>
          <w:lang w:eastAsia="ko-KR"/>
        </w:rPr>
        <w:t>.</w:t>
      </w:r>
    </w:p>
    <w:p w14:paraId="0243F966" w14:textId="77777777" w:rsidR="00197077" w:rsidRPr="00E96688" w:rsidRDefault="00197077" w:rsidP="00197077">
      <w:pPr>
        <w:pStyle w:val="af2"/>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that are may be related to the contents described in the </w:t>
      </w:r>
      <w:r w:rsidRPr="00E96688">
        <w:rPr>
          <w:rFonts w:ascii="Arial" w:eastAsiaTheme="minorEastAsia" w:hAnsi="Arial" w:cs="Arial"/>
          <w:lang w:eastAsia="ko-KR"/>
        </w:rPr>
        <w:t xml:space="preserve">AECC </w:t>
      </w:r>
      <w:r w:rsidRPr="00E96688">
        <w:rPr>
          <w:rFonts w:ascii="Arial" w:eastAsiaTheme="minorEastAsia" w:hAnsi="Arial" w:cs="Arial" w:hint="eastAsia"/>
          <w:lang w:eastAsia="ko-KR"/>
        </w:rPr>
        <w:t>p</w:t>
      </w:r>
      <w:r w:rsidRPr="00E96688">
        <w:rPr>
          <w:rFonts w:ascii="Arial" w:eastAsiaTheme="minorEastAsia" w:hAnsi="Arial" w:cs="Arial"/>
          <w:lang w:eastAsia="ko-KR"/>
        </w:rPr>
        <w:t>ublications</w:t>
      </w:r>
      <w:r w:rsidRPr="00E96688">
        <w:rPr>
          <w:rFonts w:ascii="Arial" w:eastAsiaTheme="minorEastAsia" w:hAnsi="Arial" w:cs="Arial" w:hint="eastAsia"/>
          <w:lang w:eastAsia="ko-KR"/>
        </w:rPr>
        <w:t xml:space="preserve">, e.g. FS_EnergySys, </w:t>
      </w:r>
      <w:r w:rsidRPr="00E96688">
        <w:rPr>
          <w:rFonts w:ascii="Arial" w:hAnsi="Arial" w:cs="Arial"/>
        </w:rPr>
        <w:t>FS_eEDGE_5GC_</w:t>
      </w:r>
      <w:r w:rsidRPr="00E96688">
        <w:rPr>
          <w:rFonts w:ascii="Arial" w:eastAsiaTheme="minorEastAsia" w:hAnsi="Arial" w:cs="Arial" w:hint="eastAsia"/>
          <w:lang w:eastAsia="ko-KR"/>
        </w:rPr>
        <w:t>P</w:t>
      </w:r>
      <w:r w:rsidRPr="00E96688">
        <w:rPr>
          <w:rFonts w:ascii="Arial" w:hAnsi="Arial" w:cs="Arial"/>
        </w:rPr>
        <w:t>h3</w:t>
      </w:r>
      <w:r w:rsidRPr="00E96688">
        <w:rPr>
          <w:rFonts w:ascii="Arial" w:eastAsiaTheme="minorEastAsia" w:hAnsi="Arial" w:cs="Arial" w:hint="eastAsia"/>
          <w:lang w:eastAsia="ko-KR"/>
        </w:rPr>
        <w:t xml:space="preserve">, </w:t>
      </w:r>
      <w:r w:rsidRPr="00E96688">
        <w:rPr>
          <w:rFonts w:ascii="Arial" w:hAnsi="Arial" w:cs="Arial"/>
        </w:rPr>
        <w:t>FS_MASSS</w:t>
      </w:r>
      <w:r w:rsidRPr="00E96688">
        <w:rPr>
          <w:rFonts w:ascii="Arial" w:eastAsiaTheme="minorEastAsia" w:hAnsi="Arial" w:cs="Arial" w:hint="eastAsia"/>
          <w:lang w:eastAsia="ko-KR"/>
        </w:rPr>
        <w:t xml:space="preserve"> and </w:t>
      </w:r>
      <w:r w:rsidRPr="00E96688">
        <w:rPr>
          <w:rFonts w:ascii="Arial" w:hAnsi="Arial" w:cs="Arial"/>
        </w:rPr>
        <w:t>FS_AIML_CN</w:t>
      </w:r>
      <w:r w:rsidRPr="00E96688">
        <w:rPr>
          <w:rFonts w:ascii="Arial" w:eastAsiaTheme="minorEastAsia" w:hAnsi="Arial" w:cs="Arial" w:hint="eastAsia"/>
          <w:lang w:eastAsia="ko-KR"/>
        </w:rPr>
        <w:t xml:space="preserve">. Please refer to the following 3GPP web page about Release 19 </w:t>
      </w:r>
      <w:r w:rsidRPr="00E96688">
        <w:rPr>
          <w:rFonts w:ascii="Arial" w:eastAsiaTheme="minorEastAsia" w:hAnsi="Arial" w:cs="Arial"/>
          <w:lang w:eastAsia="ko-KR"/>
        </w:rPr>
        <w:t>timeline</w:t>
      </w:r>
      <w:r w:rsidRPr="00E96688">
        <w:rPr>
          <w:rFonts w:ascii="Arial" w:eastAsiaTheme="minorEastAsia" w:hAnsi="Arial" w:cs="Arial" w:hint="eastAsia"/>
          <w:lang w:eastAsia="ko-KR"/>
        </w:rPr>
        <w:t>, work plan, contents, etc.</w:t>
      </w:r>
    </w:p>
    <w:p w14:paraId="04C36E3D" w14:textId="77777777" w:rsidR="00197077" w:rsidRPr="00E96688" w:rsidRDefault="00197077" w:rsidP="00197077">
      <w:pPr>
        <w:pStyle w:val="af2"/>
        <w:numPr>
          <w:ilvl w:val="1"/>
          <w:numId w:val="7"/>
        </w:numPr>
        <w:rPr>
          <w:rFonts w:ascii="Arial" w:hAnsi="Arial" w:cs="Arial"/>
        </w:rPr>
      </w:pPr>
      <w:r w:rsidRPr="00E96688">
        <w:rPr>
          <w:rFonts w:ascii="Arial" w:hAnsi="Arial" w:cs="Arial"/>
        </w:rPr>
        <w:t>https://www.3gpp.org/specifications-technologies/releases/release-19</w:t>
      </w:r>
    </w:p>
    <w:p w14:paraId="5868C5C5" w14:textId="77777777" w:rsidR="00197077" w:rsidRPr="008B46F2" w:rsidRDefault="00197077" w:rsidP="00197077">
      <w:pPr>
        <w:pStyle w:val="af2"/>
        <w:ind w:left="851"/>
        <w:rPr>
          <w:rFonts w:ascii="Arial" w:hAnsi="Arial" w:cs="Arial"/>
        </w:rPr>
      </w:pPr>
    </w:p>
    <w:p w14:paraId="62C6DBAB" w14:textId="77777777" w:rsidR="00862CA3" w:rsidRDefault="00862CA3" w:rsidP="00862CA3">
      <w:pPr>
        <w:rPr>
          <w:rFonts w:eastAsiaTheme="minorEastAsia"/>
          <w:lang w:eastAsia="ko-KR"/>
        </w:rPr>
      </w:pPr>
    </w:p>
    <w:p w14:paraId="09EF7FF2" w14:textId="6472EC14" w:rsidR="000B50D7" w:rsidRDefault="000B50D7" w:rsidP="000B50D7">
      <w:pPr>
        <w:pStyle w:val="3"/>
        <w:rPr>
          <w:rFonts w:eastAsiaTheme="minorEastAsia"/>
          <w:lang w:eastAsia="ko-KR"/>
        </w:rPr>
      </w:pPr>
      <w:r>
        <w:rPr>
          <w:rFonts w:eastAsiaTheme="minorEastAsia" w:hint="eastAsia"/>
          <w:lang w:eastAsia="ko-KR"/>
        </w:rPr>
        <w:t>Annex 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WG5</w:t>
      </w:r>
    </w:p>
    <w:p w14:paraId="13299E89" w14:textId="66B1AE52" w:rsidR="00AF07BF" w:rsidRDefault="00356FE4" w:rsidP="00AF07BF">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WG5:</w:t>
      </w:r>
    </w:p>
    <w:p w14:paraId="3EB3A930" w14:textId="77777777" w:rsidR="00AF07BF" w:rsidRDefault="00AF07BF" w:rsidP="00AF07BF">
      <w:pPr>
        <w:rPr>
          <w:rFonts w:ascii="Arial" w:hAnsi="Arial" w:cs="Arial"/>
          <w:sz w:val="22"/>
          <w:szCs w:val="22"/>
          <w:lang w:eastAsia="ko-KR"/>
        </w:rPr>
      </w:pPr>
    </w:p>
    <w:p w14:paraId="0D6E71DA" w14:textId="77777777" w:rsidR="00AF07BF" w:rsidRDefault="00AF07BF" w:rsidP="00AF07BF">
      <w:pPr>
        <w:ind w:leftChars="142" w:left="284"/>
        <w:rPr>
          <w:rFonts w:ascii="Arial" w:hAnsi="Arial" w:cs="Arial"/>
          <w:sz w:val="22"/>
          <w:szCs w:val="22"/>
          <w:lang w:val="en-US"/>
        </w:rPr>
      </w:pPr>
      <w:r>
        <w:rPr>
          <w:rFonts w:ascii="Arial" w:hAnsi="Arial" w:cs="Arial" w:hint="eastAsia"/>
          <w:sz w:val="22"/>
          <w:szCs w:val="22"/>
          <w:lang w:eastAsia="ko-KR"/>
        </w:rPr>
        <w:t>SA</w:t>
      </w:r>
      <w:r>
        <w:rPr>
          <w:rFonts w:ascii="Arial" w:hAnsi="Arial" w:cs="Arial"/>
          <w:sz w:val="22"/>
          <w:szCs w:val="22"/>
          <w:lang w:eastAsia="ko-KR"/>
        </w:rPr>
        <w:t>5</w:t>
      </w:r>
      <w:r w:rsidRPr="008F3B2E">
        <w:rPr>
          <w:rFonts w:ascii="Arial" w:hAnsi="Arial" w:cs="Arial"/>
          <w:sz w:val="22"/>
          <w:szCs w:val="22"/>
        </w:rPr>
        <w:t xml:space="preserve"> would like to provide the latest updates o</w:t>
      </w:r>
      <w:r>
        <w:rPr>
          <w:rFonts w:ascii="Arial" w:hAnsi="Arial" w:cs="Arial"/>
          <w:sz w:val="22"/>
          <w:szCs w:val="22"/>
        </w:rPr>
        <w:t>n</w:t>
      </w:r>
      <w:r w:rsidRPr="008F3B2E">
        <w:rPr>
          <w:rFonts w:ascii="Arial" w:hAnsi="Arial" w:cs="Arial"/>
          <w:sz w:val="22"/>
          <w:szCs w:val="22"/>
        </w:rPr>
        <w:t xml:space="preserve"> SA</w:t>
      </w:r>
      <w:r>
        <w:rPr>
          <w:rFonts w:ascii="Arial" w:hAnsi="Arial" w:cs="Arial"/>
          <w:sz w:val="22"/>
          <w:szCs w:val="22"/>
          <w:lang w:eastAsia="ko-KR"/>
        </w:rPr>
        <w:t>5</w:t>
      </w:r>
      <w:r w:rsidRPr="008F3B2E">
        <w:rPr>
          <w:rFonts w:ascii="Arial" w:hAnsi="Arial" w:cs="Arial"/>
          <w:sz w:val="22"/>
          <w:szCs w:val="22"/>
        </w:rPr>
        <w:t xml:space="preserve"> work</w:t>
      </w:r>
      <w:r>
        <w:rPr>
          <w:rFonts w:ascii="Arial" w:hAnsi="Arial" w:cs="Arial" w:hint="eastAsia"/>
          <w:sz w:val="22"/>
          <w:szCs w:val="22"/>
          <w:lang w:eastAsia="ko-KR"/>
        </w:rPr>
        <w:t xml:space="preserve"> </w:t>
      </w:r>
      <w:r>
        <w:rPr>
          <w:rFonts w:ascii="Arial" w:hAnsi="Arial" w:cs="Arial"/>
          <w:sz w:val="22"/>
          <w:szCs w:val="22"/>
          <w:lang w:eastAsia="ko-KR"/>
        </w:rPr>
        <w:t>on 5G network and service management, orchestration and charging topics which can be related to AECC use cases</w:t>
      </w:r>
      <w:r>
        <w:rPr>
          <w:rFonts w:ascii="Arial" w:hAnsi="Arial" w:cs="Arial"/>
          <w:sz w:val="22"/>
          <w:szCs w:val="22"/>
        </w:rPr>
        <w:t>:</w:t>
      </w:r>
    </w:p>
    <w:p w14:paraId="611282BF" w14:textId="77777777" w:rsidR="00AF07BF" w:rsidRDefault="00AF07BF" w:rsidP="00AF07BF">
      <w:pPr>
        <w:pStyle w:val="af2"/>
        <w:numPr>
          <w:ilvl w:val="0"/>
          <w:numId w:val="7"/>
        </w:numPr>
        <w:rPr>
          <w:rFonts w:ascii="Arial" w:hAnsi="Arial" w:cs="Arial"/>
        </w:rPr>
      </w:pPr>
      <w:r w:rsidRPr="00650875">
        <w:rPr>
          <w:rFonts w:ascii="Arial" w:hAnsi="Arial" w:cs="Arial"/>
        </w:rPr>
        <w:t>Edge Computing:</w:t>
      </w:r>
    </w:p>
    <w:p w14:paraId="1E2ECF54" w14:textId="77777777" w:rsidR="00AF07BF" w:rsidRDefault="00AF07BF" w:rsidP="00AF07BF">
      <w:pPr>
        <w:pStyle w:val="af2"/>
        <w:numPr>
          <w:ilvl w:val="1"/>
          <w:numId w:val="7"/>
        </w:numPr>
        <w:rPr>
          <w:rFonts w:ascii="Arial" w:hAnsi="Arial" w:cs="Arial"/>
        </w:rPr>
      </w:pPr>
      <w:r w:rsidRPr="00650875">
        <w:rPr>
          <w:rFonts w:ascii="Arial" w:hAnsi="Arial" w:cs="Arial"/>
        </w:rPr>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r>
        <w:rPr>
          <w:rFonts w:ascii="Arial" w:hAnsi="Arial" w:cs="Arial"/>
        </w:rPr>
        <w:t>;</w:t>
      </w:r>
    </w:p>
    <w:p w14:paraId="04D47940" w14:textId="77777777" w:rsidR="00AF07BF" w:rsidRPr="00650875" w:rsidRDefault="00AF07BF" w:rsidP="00AF07BF">
      <w:pPr>
        <w:pStyle w:val="af2"/>
        <w:numPr>
          <w:ilvl w:val="1"/>
          <w:numId w:val="7"/>
        </w:numPr>
        <w:rPr>
          <w:rFonts w:ascii="Arial" w:hAnsi="Arial" w:cs="Arial"/>
        </w:rPr>
      </w:pPr>
      <w:r w:rsidRPr="00650875">
        <w:rPr>
          <w:rFonts w:ascii="Arial" w:hAnsi="Arial" w:cs="Arial"/>
        </w:rPr>
        <w:lastRenderedPageBreak/>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Pr>
          <w:rFonts w:ascii="Arial" w:hAnsi="Arial" w:cs="Arial"/>
        </w:rPr>
        <w:t>solutions</w:t>
      </w:r>
      <w:r w:rsidRPr="00650875">
        <w:rPr>
          <w:rFonts w:ascii="Arial" w:hAnsi="Arial" w:cs="Arial"/>
        </w:rPr>
        <w:t xml:space="preserve"> for Edge Computing</w:t>
      </w:r>
      <w:r>
        <w:rPr>
          <w:rFonts w:ascii="Arial" w:hAnsi="Arial" w:cs="Arial"/>
        </w:rPr>
        <w:t xml:space="preserve">, including charging principles, architectures and procedures, covering both </w:t>
      </w:r>
      <w:r w:rsidRPr="00650875">
        <w:rPr>
          <w:rFonts w:ascii="Arial" w:hAnsi="Arial" w:cs="Arial"/>
        </w:rPr>
        <w:t>end-user and service-provider</w:t>
      </w:r>
      <w:r>
        <w:rPr>
          <w:rFonts w:ascii="Arial" w:hAnsi="Arial" w:cs="Arial"/>
        </w:rPr>
        <w:t xml:space="preserve"> for </w:t>
      </w:r>
      <w:r w:rsidRPr="00F656BA">
        <w:rPr>
          <w:rFonts w:ascii="Arial" w:hAnsi="Arial" w:cs="Arial"/>
        </w:rPr>
        <w:t>edge application service</w:t>
      </w:r>
      <w:r>
        <w:rPr>
          <w:rFonts w:ascii="Arial" w:hAnsi="Arial" w:cs="Arial"/>
        </w:rPr>
        <w:t xml:space="preserve">, </w:t>
      </w:r>
      <w:r w:rsidRPr="00F656BA">
        <w:rPr>
          <w:rFonts w:ascii="Arial" w:hAnsi="Arial" w:cs="Arial"/>
        </w:rPr>
        <w:t>edge enabling infrastructure</w:t>
      </w:r>
      <w:r>
        <w:rPr>
          <w:rFonts w:ascii="Arial" w:hAnsi="Arial" w:cs="Arial"/>
        </w:rPr>
        <w:t xml:space="preserve"> and usage of </w:t>
      </w:r>
      <w:r w:rsidRPr="00F656BA">
        <w:rPr>
          <w:rFonts w:ascii="Arial" w:hAnsi="Arial" w:cs="Arial"/>
        </w:rPr>
        <w:t>5GS capabilities supporting edge computing</w:t>
      </w:r>
      <w:r>
        <w:rPr>
          <w:rFonts w:ascii="Arial" w:hAnsi="Arial" w:cs="Arial"/>
        </w:rPr>
        <w:t>.</w:t>
      </w:r>
    </w:p>
    <w:p w14:paraId="663C3469" w14:textId="77777777" w:rsidR="00AF07BF" w:rsidRPr="00537AE0" w:rsidRDefault="00AF07BF" w:rsidP="00AF07BF">
      <w:pPr>
        <w:rPr>
          <w:rFonts w:ascii="Arial" w:hAnsi="Arial" w:cs="Arial"/>
          <w:lang w:val="en-US"/>
        </w:rPr>
      </w:pPr>
    </w:p>
    <w:p w14:paraId="2EB387C6" w14:textId="77777777" w:rsidR="00AF07BF" w:rsidRDefault="00AF07BF" w:rsidP="00AF07BF">
      <w:pPr>
        <w:pStyle w:val="af2"/>
        <w:numPr>
          <w:ilvl w:val="0"/>
          <w:numId w:val="7"/>
        </w:numPr>
        <w:rPr>
          <w:rFonts w:ascii="Arial" w:hAnsi="Arial" w:cs="Arial"/>
        </w:rPr>
      </w:pPr>
      <w:r w:rsidRPr="00D1617D">
        <w:rPr>
          <w:rFonts w:ascii="Arial" w:hAnsi="Arial" w:cs="Arial"/>
        </w:rPr>
        <w:t>AI/ML: TS 28.105 (Management and orchestration;</w:t>
      </w:r>
      <w:r>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Pr>
          <w:rFonts w:ascii="Arial" w:hAnsi="Arial" w:cs="Arial"/>
        </w:rPr>
        <w:t>Management Data Analytics (</w:t>
      </w:r>
      <w:r w:rsidRPr="00D1617D">
        <w:rPr>
          <w:rFonts w:ascii="Arial" w:hAnsi="Arial" w:cs="Arial"/>
        </w:rPr>
        <w:t>MDA</w:t>
      </w:r>
      <w:r>
        <w:rPr>
          <w:rFonts w:ascii="Arial" w:hAnsi="Arial" w:cs="Arial"/>
        </w:rPr>
        <w:t>)</w:t>
      </w:r>
      <w:r w:rsidRPr="00D1617D">
        <w:rPr>
          <w:rFonts w:ascii="Arial" w:hAnsi="Arial" w:cs="Arial"/>
        </w:rPr>
        <w:t>) and 5G networks</w:t>
      </w:r>
      <w:r>
        <w:rPr>
          <w:rFonts w:ascii="Arial" w:hAnsi="Arial" w:cs="Arial"/>
        </w:rPr>
        <w:t xml:space="preserve"> It provides the</w:t>
      </w:r>
      <w:r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386C726C" w14:textId="77777777" w:rsidR="00AF07BF" w:rsidRDefault="00AF07BF" w:rsidP="00AF07BF">
      <w:pPr>
        <w:pStyle w:val="af2"/>
        <w:rPr>
          <w:rFonts w:ascii="Arial" w:hAnsi="Arial" w:cs="Arial"/>
        </w:rPr>
      </w:pPr>
    </w:p>
    <w:p w14:paraId="336E7B9E" w14:textId="77777777" w:rsidR="00AF07BF" w:rsidRPr="00D650C0" w:rsidRDefault="00AF07BF" w:rsidP="00AF07BF">
      <w:pPr>
        <w:pStyle w:val="af2"/>
        <w:numPr>
          <w:ilvl w:val="0"/>
          <w:numId w:val="7"/>
        </w:numPr>
        <w:rPr>
          <w:rFonts w:ascii="Arial" w:hAnsi="Arial" w:cs="Arial"/>
        </w:rPr>
      </w:pPr>
      <w:r w:rsidRPr="00D650C0">
        <w:rPr>
          <w:rFonts w:ascii="Arial" w:hAnsi="Arial" w:cs="Arial"/>
        </w:rPr>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308922D5" w14:textId="77777777" w:rsidR="00AF07BF" w:rsidRPr="00D650C0" w:rsidRDefault="00AF07BF" w:rsidP="00AF07BF">
      <w:pPr>
        <w:rPr>
          <w:rFonts w:ascii="Arial" w:hAnsi="Arial" w:cs="Arial"/>
          <w:lang w:val="en-US"/>
        </w:rPr>
      </w:pPr>
    </w:p>
    <w:p w14:paraId="180A1555" w14:textId="77777777" w:rsidR="00AF07BF" w:rsidRDefault="00AF07BF" w:rsidP="00AF07BF">
      <w:pPr>
        <w:pStyle w:val="af2"/>
        <w:numPr>
          <w:ilvl w:val="0"/>
          <w:numId w:val="7"/>
        </w:numPr>
        <w:rPr>
          <w:rFonts w:ascii="Arial" w:hAnsi="Arial" w:cs="Arial"/>
        </w:rPr>
      </w:pPr>
      <w:r w:rsidRPr="007C6845">
        <w:rPr>
          <w:rFonts w:ascii="Arial" w:hAnsi="Arial" w:cs="Arial"/>
        </w:rPr>
        <w:t>Energy Efficiency: TS 28.310 (Management and orchestration; Energy efficiency of 5G)</w:t>
      </w:r>
      <w:r>
        <w:rPr>
          <w:rFonts w:ascii="Arial" w:hAnsi="Arial" w:cs="Arial"/>
        </w:rPr>
        <w:t xml:space="preserve"> </w:t>
      </w:r>
      <w:r w:rsidRPr="007C6845">
        <w:rPr>
          <w:rFonts w:ascii="Arial" w:hAnsi="Arial" w:cs="Arial"/>
        </w:rPr>
        <w:t>specifies concepts, use cases, requirements and solutions for the energy efficiency assessment and optimization for energy saving of 5G networks</w:t>
      </w:r>
    </w:p>
    <w:p w14:paraId="55E10A16" w14:textId="77777777" w:rsidR="00AF07BF" w:rsidRDefault="00AF07BF" w:rsidP="00AF07BF">
      <w:pPr>
        <w:pStyle w:val="af2"/>
        <w:rPr>
          <w:rFonts w:ascii="Arial" w:hAnsi="Arial" w:cs="Arial"/>
        </w:rPr>
      </w:pPr>
    </w:p>
    <w:p w14:paraId="354CCE47" w14:textId="77777777" w:rsidR="00AF07BF" w:rsidRDefault="00AF07BF" w:rsidP="00AF07BF">
      <w:pPr>
        <w:pStyle w:val="af2"/>
        <w:numPr>
          <w:ilvl w:val="0"/>
          <w:numId w:val="7"/>
        </w:numPr>
        <w:rPr>
          <w:rFonts w:ascii="Arial" w:hAnsi="Arial" w:cs="Arial"/>
        </w:rPr>
      </w:pPr>
      <w:r w:rsidRPr="00412E7D">
        <w:rPr>
          <w:rFonts w:ascii="Arial" w:hAnsi="Arial" w:cs="Arial"/>
        </w:rPr>
        <w:t xml:space="preserve">5G </w:t>
      </w:r>
      <w:r>
        <w:rPr>
          <w:rFonts w:ascii="Arial" w:hAnsi="Arial" w:cs="Arial"/>
        </w:rPr>
        <w:t>S</w:t>
      </w:r>
      <w:r w:rsidRPr="00412E7D">
        <w:rPr>
          <w:rFonts w:ascii="Arial" w:hAnsi="Arial" w:cs="Arial"/>
        </w:rPr>
        <w:t>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energy efficiency, reliability</w:t>
      </w:r>
    </w:p>
    <w:p w14:paraId="5E923CED" w14:textId="77777777" w:rsidR="00AF07BF" w:rsidRDefault="00AF07BF" w:rsidP="00AF07BF">
      <w:pPr>
        <w:pStyle w:val="af2"/>
        <w:rPr>
          <w:rFonts w:ascii="Arial" w:hAnsi="Arial" w:cs="Arial"/>
        </w:rPr>
      </w:pPr>
    </w:p>
    <w:p w14:paraId="2B3846B6" w14:textId="77777777" w:rsidR="00AF07BF" w:rsidRPr="00342F55" w:rsidRDefault="00AF07BF" w:rsidP="00AF07BF">
      <w:pPr>
        <w:pStyle w:val="af2"/>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28FD7C33" w14:textId="77777777" w:rsidR="00AF07BF" w:rsidRPr="00D81C66" w:rsidRDefault="00AF07BF" w:rsidP="00AF07BF">
      <w:pPr>
        <w:pStyle w:val="af2"/>
        <w:ind w:left="851"/>
        <w:rPr>
          <w:rFonts w:ascii="Arial" w:hAnsi="Arial" w:cs="Arial"/>
        </w:rPr>
      </w:pPr>
    </w:p>
    <w:p w14:paraId="1F928054" w14:textId="77777777" w:rsidR="00AF07BF" w:rsidRDefault="00AF07BF" w:rsidP="00AF07BF">
      <w:pPr>
        <w:ind w:leftChars="142" w:left="284"/>
        <w:rPr>
          <w:rFonts w:ascii="Arial" w:hAnsi="Arial" w:cs="Arial"/>
          <w:sz w:val="22"/>
          <w:szCs w:val="22"/>
          <w:lang w:eastAsia="ko-KR"/>
        </w:rPr>
      </w:pPr>
    </w:p>
    <w:p w14:paraId="5251DB26" w14:textId="77777777" w:rsidR="00AF07BF" w:rsidRPr="00412E7D" w:rsidRDefault="00AF07BF" w:rsidP="00AF07BF">
      <w:pPr>
        <w:ind w:leftChars="142" w:left="284"/>
        <w:rPr>
          <w:rFonts w:ascii="Arial" w:hAnsi="Arial" w:cs="Arial"/>
        </w:rPr>
      </w:pPr>
      <w:r w:rsidRPr="007C6845">
        <w:rPr>
          <w:rFonts w:ascii="Arial" w:hAnsi="Arial" w:cs="Arial" w:hint="eastAsia"/>
          <w:sz w:val="22"/>
          <w:szCs w:val="22"/>
          <w:lang w:eastAsia="ko-KR"/>
        </w:rPr>
        <w:t>SA</w:t>
      </w:r>
      <w:r>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Pr>
          <w:rFonts w:ascii="Arial" w:hAnsi="Arial" w:cs="Arial"/>
          <w:sz w:val="22"/>
          <w:szCs w:val="22"/>
          <w:lang w:eastAsia="ko-KR"/>
        </w:rPr>
        <w:t>. A non-exhaustive list of these topics is provided below (some of them are continuation of Rel-18 work):</w:t>
      </w:r>
    </w:p>
    <w:p w14:paraId="29512955" w14:textId="77777777" w:rsidR="00AF07BF" w:rsidRDefault="00AF07BF" w:rsidP="00AF07BF">
      <w:pPr>
        <w:pStyle w:val="af2"/>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29AB6444" w14:textId="77777777" w:rsidR="00AF07BF" w:rsidRDefault="00AF07BF" w:rsidP="00AF07BF">
      <w:pPr>
        <w:pStyle w:val="af2"/>
        <w:numPr>
          <w:ilvl w:val="0"/>
          <w:numId w:val="7"/>
        </w:numPr>
        <w:rPr>
          <w:rFonts w:ascii="Arial" w:hAnsi="Arial" w:cs="Arial"/>
        </w:rPr>
      </w:pPr>
      <w:r>
        <w:rPr>
          <w:rFonts w:ascii="Arial" w:hAnsi="Arial" w:cs="Arial"/>
        </w:rPr>
        <w:t>Study on Management Data Analytics (TR 28.866)</w:t>
      </w:r>
    </w:p>
    <w:p w14:paraId="2F325BFF" w14:textId="77777777" w:rsidR="00AF07BF" w:rsidRPr="00622EF6" w:rsidRDefault="00AF07BF" w:rsidP="00AF07BF">
      <w:pPr>
        <w:pStyle w:val="af2"/>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3A001091" w14:textId="77777777" w:rsidR="00AF07BF" w:rsidRDefault="00AF07BF" w:rsidP="00AF07BF">
      <w:pPr>
        <w:pStyle w:val="af2"/>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2F8856BB" w14:textId="77777777" w:rsidR="00AF07BF" w:rsidRDefault="00AF07BF" w:rsidP="00AF07BF">
      <w:pPr>
        <w:pStyle w:val="af2"/>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1C74056C" w14:textId="77777777" w:rsidR="00AF07BF" w:rsidRPr="00622EF6" w:rsidRDefault="00AF07BF" w:rsidP="00AF07BF">
      <w:pPr>
        <w:pStyle w:val="af2"/>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 (TR 28.874)</w:t>
      </w:r>
    </w:p>
    <w:p w14:paraId="2A00D0A2" w14:textId="77777777" w:rsidR="00AF07BF" w:rsidRDefault="00AF07BF" w:rsidP="00AF07BF">
      <w:pPr>
        <w:pStyle w:val="af2"/>
        <w:numPr>
          <w:ilvl w:val="0"/>
          <w:numId w:val="7"/>
        </w:numPr>
        <w:rPr>
          <w:rFonts w:ascii="Arial" w:hAnsi="Arial" w:cs="Arial"/>
        </w:rPr>
      </w:pPr>
      <w:r w:rsidRPr="00EB5361">
        <w:rPr>
          <w:rFonts w:ascii="Arial" w:hAnsi="Arial" w:cs="Arial"/>
        </w:rPr>
        <w:t>Study on energy efficiency and energy saving aspects of 5G networks and services</w:t>
      </w:r>
      <w:r>
        <w:rPr>
          <w:rFonts w:ascii="Arial" w:hAnsi="Arial" w:cs="Arial"/>
        </w:rPr>
        <w:t xml:space="preserve"> (TR 28.880)</w:t>
      </w:r>
    </w:p>
    <w:p w14:paraId="7C50ACDE" w14:textId="77777777" w:rsidR="00AF07BF" w:rsidRPr="008B46F2" w:rsidRDefault="00AF07BF" w:rsidP="00AF07BF">
      <w:pPr>
        <w:pStyle w:val="af2"/>
        <w:ind w:left="851"/>
        <w:rPr>
          <w:rFonts w:ascii="Arial" w:hAnsi="Arial" w:cs="Arial"/>
        </w:rPr>
      </w:pPr>
    </w:p>
    <w:p w14:paraId="3E04AE92" w14:textId="77777777" w:rsidR="00AF07BF" w:rsidRPr="00724886" w:rsidRDefault="00AF07BF" w:rsidP="00724886">
      <w:pPr>
        <w:ind w:leftChars="142" w:left="284"/>
        <w:rPr>
          <w:rFonts w:ascii="Arial" w:hAnsi="Arial" w:cs="Arial"/>
          <w:sz w:val="22"/>
          <w:szCs w:val="22"/>
          <w:lang w:eastAsia="ko-KR"/>
        </w:rPr>
      </w:pPr>
      <w:r w:rsidRPr="00724886">
        <w:rPr>
          <w:rFonts w:ascii="Arial" w:hAnsi="Arial" w:cs="Arial"/>
          <w:sz w:val="22"/>
          <w:szCs w:val="22"/>
          <w:lang w:eastAsia="ko-KR"/>
        </w:rPr>
        <w:t>Please refer to the following 3GPP web page about Release 19 timeline, work plan, contents, etc.</w:t>
      </w:r>
    </w:p>
    <w:p w14:paraId="54A9DC7F" w14:textId="77777777" w:rsidR="00AF07BF" w:rsidRPr="00622EF6" w:rsidRDefault="00AF07BF" w:rsidP="00724886">
      <w:pPr>
        <w:ind w:firstLineChars="200" w:firstLine="440"/>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50026313" w14:textId="77777777" w:rsidR="00F14F1D" w:rsidRPr="00AF07BF" w:rsidRDefault="00F14F1D">
      <w:pPr>
        <w:tabs>
          <w:tab w:val="left" w:pos="3230"/>
          <w:tab w:val="left" w:pos="4475"/>
        </w:tabs>
        <w:spacing w:after="120"/>
        <w:rPr>
          <w:rFonts w:ascii="Arial" w:eastAsiaTheme="minorEastAsia" w:hAnsi="Arial" w:cs="Arial"/>
          <w:bCs/>
          <w:sz w:val="22"/>
          <w:szCs w:val="22"/>
          <w:lang w:eastAsia="ko-KR"/>
        </w:rPr>
      </w:pPr>
    </w:p>
    <w:p w14:paraId="645B47F9" w14:textId="77777777" w:rsidR="000B50D7" w:rsidRDefault="000B50D7">
      <w:pPr>
        <w:tabs>
          <w:tab w:val="left" w:pos="3230"/>
          <w:tab w:val="left" w:pos="4475"/>
        </w:tabs>
        <w:spacing w:after="120"/>
        <w:rPr>
          <w:rFonts w:ascii="Arial" w:eastAsiaTheme="minorEastAsia" w:hAnsi="Arial" w:cs="Arial"/>
          <w:bCs/>
          <w:sz w:val="22"/>
          <w:szCs w:val="22"/>
          <w:lang w:eastAsia="ko-KR"/>
        </w:rPr>
      </w:pPr>
    </w:p>
    <w:p w14:paraId="21E79E9D" w14:textId="1973A573" w:rsidR="000B50D7" w:rsidRDefault="000B50D7" w:rsidP="000B50D7">
      <w:pPr>
        <w:pStyle w:val="3"/>
        <w:rPr>
          <w:rFonts w:eastAsiaTheme="minorEastAsia"/>
          <w:lang w:eastAsia="ko-KR"/>
        </w:rPr>
      </w:pPr>
      <w:r>
        <w:rPr>
          <w:rFonts w:eastAsiaTheme="minorEastAsia" w:hint="eastAsia"/>
          <w:lang w:eastAsia="ko-KR"/>
        </w:rPr>
        <w:lastRenderedPageBreak/>
        <w:t>Annex III: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WG6</w:t>
      </w:r>
    </w:p>
    <w:p w14:paraId="17C2A95A" w14:textId="3ACC8C00" w:rsidR="000B50D7" w:rsidRDefault="003E1D87">
      <w:pPr>
        <w:tabs>
          <w:tab w:val="left" w:pos="3230"/>
          <w:tab w:val="left" w:pos="4475"/>
        </w:tabs>
        <w:spacing w:after="12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WG6:</w:t>
      </w:r>
    </w:p>
    <w:p w14:paraId="75DEEEFC" w14:textId="77777777" w:rsidR="003E1D87" w:rsidRPr="003E1D87" w:rsidRDefault="003E1D87">
      <w:pPr>
        <w:tabs>
          <w:tab w:val="left" w:pos="3230"/>
          <w:tab w:val="left" w:pos="4475"/>
        </w:tabs>
        <w:spacing w:after="120"/>
        <w:rPr>
          <w:rFonts w:ascii="Arial" w:eastAsiaTheme="minorEastAsia" w:hAnsi="Arial" w:cs="Arial"/>
          <w:sz w:val="24"/>
          <w:szCs w:val="24"/>
          <w:lang w:eastAsia="ko-KR"/>
        </w:rPr>
      </w:pPr>
    </w:p>
    <w:p w14:paraId="589357B9" w14:textId="77777777" w:rsidR="003E1D87" w:rsidRDefault="003E1D87" w:rsidP="003E1D87">
      <w:pPr>
        <w:ind w:leftChars="142" w:left="284"/>
        <w:rPr>
          <w:rFonts w:ascii="Arial" w:eastAsiaTheme="minorEastAsia" w:hAnsi="Arial" w:cs="Arial"/>
          <w:sz w:val="22"/>
          <w:szCs w:val="22"/>
          <w:lang w:eastAsia="ko-KR"/>
        </w:rPr>
      </w:pPr>
      <w:r w:rsidRPr="003E1D87">
        <w:rPr>
          <w:rFonts w:ascii="Arial" w:hAnsi="Arial" w:cs="Arial"/>
          <w:sz w:val="22"/>
          <w:szCs w:val="22"/>
        </w:rP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sidRPr="003E1D87">
          <w:rPr>
            <w:rStyle w:val="af0"/>
            <w:rFonts w:ascii="Arial" w:hAnsi="Arial" w:cs="Arial"/>
            <w:sz w:val="22"/>
            <w:szCs w:val="22"/>
          </w:rPr>
          <w:t>Application Enablement Standards in 3GPP</w:t>
        </w:r>
      </w:hyperlink>
      <w:r w:rsidRPr="003E1D87">
        <w:rPr>
          <w:rFonts w:ascii="Arial" w:hAnsi="Arial" w:cs="Arial"/>
          <w:sz w:val="22"/>
          <w:szCs w:val="22"/>
        </w:rPr>
        <w:t xml:space="preserve">, and </w:t>
      </w:r>
      <w:hyperlink r:id="rId11" w:anchor="flipbook-flip8/15/" w:history="1">
        <w:r w:rsidRPr="003E1D87">
          <w:rPr>
            <w:rStyle w:val="af0"/>
            <w:rFonts w:ascii="Arial" w:hAnsi="Arial" w:cs="Arial"/>
            <w:sz w:val="22"/>
            <w:szCs w:val="22"/>
          </w:rPr>
          <w:t>3GPP SA6 R18 – 5G Critical Communications and Application Enablement Standards</w:t>
        </w:r>
      </w:hyperlink>
      <w:r w:rsidRPr="003E1D87">
        <w:rPr>
          <w:rFonts w:ascii="Arial" w:hAnsi="Arial" w:cs="Arial"/>
          <w:sz w:val="22"/>
          <w:szCs w:val="22"/>
        </w:rPr>
        <w:t xml:space="preserve">. You may also find additional information on the </w:t>
      </w:r>
      <w:hyperlink r:id="rId12" w:history="1">
        <w:r w:rsidRPr="003E1D87">
          <w:rPr>
            <w:rStyle w:val="af0"/>
            <w:rFonts w:ascii="Arial" w:hAnsi="Arial" w:cs="Arial"/>
            <w:sz w:val="22"/>
            <w:szCs w:val="22"/>
          </w:rPr>
          <w:t>3GPP SA6 page</w:t>
        </w:r>
      </w:hyperlink>
      <w:r w:rsidRPr="003E1D87">
        <w:rPr>
          <w:rFonts w:ascii="Arial" w:hAnsi="Arial" w:cs="Arial"/>
          <w:sz w:val="22"/>
          <w:szCs w:val="22"/>
        </w:rPr>
        <w:t xml:space="preserve">.  </w:t>
      </w:r>
    </w:p>
    <w:p w14:paraId="7B24300A" w14:textId="77777777" w:rsidR="003E1D87" w:rsidRPr="003E1D87" w:rsidRDefault="003E1D87" w:rsidP="003E1D87">
      <w:pPr>
        <w:rPr>
          <w:rFonts w:ascii="Arial" w:eastAsiaTheme="minorEastAsia" w:hAnsi="Arial" w:cs="Arial"/>
          <w:sz w:val="22"/>
          <w:szCs w:val="22"/>
          <w:lang w:eastAsia="ko-KR"/>
        </w:rPr>
      </w:pPr>
    </w:p>
    <w:p w14:paraId="279945A6" w14:textId="77777777" w:rsidR="003E1D87" w:rsidRDefault="003E1D87" w:rsidP="003E1D87">
      <w:r>
        <w:rPr>
          <w:noProof/>
          <w:lang w:val="en-IN" w:eastAsia="en-IN"/>
        </w:rPr>
        <w:drawing>
          <wp:inline distT="0" distB="0" distL="0" distR="0" wp14:anchorId="04B59C5E" wp14:editId="463C6A29">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61E60DC" w14:textId="77777777" w:rsidR="003E1D87" w:rsidRDefault="003E1D87" w:rsidP="003E1D87">
      <w:pPr>
        <w:rPr>
          <w:rFonts w:eastAsiaTheme="minorEastAsia"/>
          <w:lang w:eastAsia="ko-KR"/>
        </w:rPr>
      </w:pPr>
    </w:p>
    <w:p w14:paraId="3E11CB4B" w14:textId="1D202B00" w:rsidR="003E1D87" w:rsidRPr="003E1D87" w:rsidRDefault="003E1D87" w:rsidP="003E1D87">
      <w:pPr>
        <w:ind w:leftChars="142" w:left="284"/>
        <w:rPr>
          <w:rFonts w:ascii="Arial" w:hAnsi="Arial" w:cs="Arial"/>
          <w:sz w:val="22"/>
          <w:szCs w:val="22"/>
        </w:rPr>
      </w:pPr>
      <w:r w:rsidRPr="003E1D87">
        <w:rPr>
          <w:rFonts w:ascii="Arial" w:hAnsi="Arial" w:cs="Arial"/>
          <w:sz w:val="22"/>
          <w:szCs w:val="22"/>
        </w:rP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4BB0DBDB" w14:textId="77777777" w:rsidR="003E1D87" w:rsidRPr="003E1D87" w:rsidRDefault="003E1D87" w:rsidP="003E1D87">
      <w:pPr>
        <w:ind w:leftChars="142" w:left="284"/>
        <w:rPr>
          <w:rFonts w:ascii="Arial" w:hAnsi="Arial" w:cs="Arial"/>
          <w:sz w:val="22"/>
          <w:szCs w:val="22"/>
          <w:lang w:eastAsia="zh-CN"/>
        </w:rPr>
      </w:pPr>
      <w:r w:rsidRPr="003E1D87">
        <w:rPr>
          <w:rFonts w:ascii="Arial" w:hAnsi="Arial" w:cs="Arial"/>
          <w:sz w:val="22"/>
          <w:szCs w:val="22"/>
          <w:lang w:eastAsia="zh-CN"/>
        </w:rPr>
        <w:t>SA6 notices that the edge computing, V2X and AI are the important topics for vehicle service in AECC. Therefore, SA6 would like to inform the related works as following:</w:t>
      </w:r>
    </w:p>
    <w:p w14:paraId="5AEF31B4"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Edge computing (in TS 23.558): specifies the edge enabler service (which can be utilized by V2X applications) to support the edge application server selection, and provide edge application server reselection due to UE mobility. Compared with the DNS mechanism, it can better support the UE mobility case.</w:t>
      </w:r>
    </w:p>
    <w:p w14:paraId="2552BBBB" w14:textId="77777777" w:rsidR="003E1D87" w:rsidRPr="003E1D87" w:rsidRDefault="003E1D87" w:rsidP="003E1D87">
      <w:pPr>
        <w:pStyle w:val="af2"/>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 xml:space="preserve">V2X (in TS 23.286): specifies the application layer functions to enable V2X services which use network layer feature for V2X UE, e.g. to support </w:t>
      </w:r>
      <w:r w:rsidRPr="003E1D87">
        <w:rPr>
          <w:rFonts w:ascii="Arial" w:hAnsi="Arial" w:cs="Arial"/>
        </w:rPr>
        <w:t xml:space="preserve">V2X USD announcement provisioning, </w:t>
      </w:r>
      <w:r w:rsidRPr="003E1D87">
        <w:rPr>
          <w:rFonts w:ascii="Arial" w:hAnsi="Arial" w:cs="Arial"/>
          <w:lang w:eastAsia="zh-CN"/>
        </w:rPr>
        <w:t xml:space="preserve">the message distribution for V2X applications (e.g. platooning), and the group communication based on MBMS and PC5 for V2X application. </w:t>
      </w:r>
    </w:p>
    <w:p w14:paraId="71F8B9A4" w14:textId="77777777" w:rsidR="003E1D87" w:rsidRPr="003E1D87" w:rsidRDefault="003E1D87" w:rsidP="003E1D87">
      <w:pPr>
        <w:pStyle w:val="af2"/>
        <w:numPr>
          <w:ilvl w:val="0"/>
          <w:numId w:val="8"/>
        </w:numPr>
        <w:overflowPunct w:val="0"/>
        <w:autoSpaceDE w:val="0"/>
        <w:autoSpaceDN w:val="0"/>
        <w:spacing w:after="180"/>
        <w:ind w:leftChars="213" w:left="708" w:hangingChars="128" w:hanging="282"/>
        <w:rPr>
          <w:rFonts w:ascii="Arial" w:hAnsi="Arial" w:cs="Arial"/>
          <w:lang w:val="en-IN" w:eastAsia="zh-CN"/>
        </w:rPr>
      </w:pPr>
      <w:r w:rsidRPr="003E1D87">
        <w:rPr>
          <w:rFonts w:ascii="Arial" w:hAnsi="Arial" w:cs="Arial"/>
          <w:lang w:eastAsia="zh-CN"/>
        </w:rPr>
        <w:t xml:space="preserve">SEAL ADAES (in TS 23.436) provides application layer analytics capabilities targeting both edge and vertical scenarios (e.g. V2X). For example, a </w:t>
      </w:r>
      <w:r w:rsidRPr="003E1D87">
        <w:rPr>
          <w:rFonts w:ascii="Arial" w:hAnsi="Arial" w:cs="Arial"/>
          <w:lang w:val="en-IN" w:eastAsia="zh-CN"/>
        </w:rPr>
        <w:t xml:space="preserve">V2X application can leverage the Application layer Analytics capabilities for predicting end to end performance and selecting </w:t>
      </w:r>
      <w:r w:rsidRPr="003E1D87">
        <w:rPr>
          <w:rFonts w:ascii="Arial" w:hAnsi="Arial" w:cs="Arial"/>
          <w:lang w:val="en-IN" w:eastAsia="zh-CN"/>
        </w:rPr>
        <w:lastRenderedPageBreak/>
        <w:t>the optimal edge V2X server. In addition, the ongoing AIMLAPP study (TR 23.700-82) focuses on studying how SA6 functionality can:</w:t>
      </w:r>
    </w:p>
    <w:p w14:paraId="77A5C754" w14:textId="77777777"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39AD081A" w14:textId="377DFED3" w:rsidR="003E1D87" w:rsidRPr="003E1D87" w:rsidRDefault="003E1D87" w:rsidP="003E1D87">
      <w:pPr>
        <w:pStyle w:val="af2"/>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Enhance and potentially extending existing analytics enablement services, as provided by SEAL ADAES, using AI/ML support services.</w:t>
      </w:r>
    </w:p>
    <w:p w14:paraId="165CCBD3" w14:textId="77777777" w:rsidR="003E1D87" w:rsidRPr="003E1D87" w:rsidRDefault="003E1D87" w:rsidP="003E1D87">
      <w:pPr>
        <w:tabs>
          <w:tab w:val="left" w:pos="3230"/>
          <w:tab w:val="left" w:pos="4475"/>
        </w:tabs>
        <w:spacing w:after="120"/>
        <w:rPr>
          <w:rFonts w:ascii="Arial" w:eastAsiaTheme="minorEastAsia" w:hAnsi="Arial" w:cs="Arial"/>
          <w:bCs/>
          <w:sz w:val="22"/>
          <w:szCs w:val="22"/>
          <w:lang w:eastAsia="ko-KR"/>
        </w:rPr>
      </w:pPr>
    </w:p>
    <w:sectPr w:rsidR="003E1D87" w:rsidRPr="003E1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957EF" w14:textId="77777777" w:rsidR="00672260" w:rsidRDefault="00672260">
      <w:pPr>
        <w:spacing w:after="0"/>
      </w:pPr>
      <w:r>
        <w:separator/>
      </w:r>
    </w:p>
  </w:endnote>
  <w:endnote w:type="continuationSeparator" w:id="0">
    <w:p w14:paraId="0B965216" w14:textId="77777777" w:rsidR="00672260" w:rsidRDefault="00672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CF803" w14:textId="77777777" w:rsidR="00672260" w:rsidRDefault="00672260">
      <w:pPr>
        <w:spacing w:after="0"/>
      </w:pPr>
      <w:r>
        <w:separator/>
      </w:r>
    </w:p>
  </w:footnote>
  <w:footnote w:type="continuationSeparator" w:id="0">
    <w:p w14:paraId="5D1EA9A0" w14:textId="77777777" w:rsidR="00672260" w:rsidRDefault="006722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5"/>
  </w:num>
  <w:num w:numId="2" w16cid:durableId="1557424786">
    <w:abstractNumId w:val="4"/>
  </w:num>
  <w:num w:numId="3" w16cid:durableId="1641570742">
    <w:abstractNumId w:val="2"/>
  </w:num>
  <w:num w:numId="4" w16cid:durableId="1104115121">
    <w:abstractNumId w:val="0"/>
  </w:num>
  <w:num w:numId="5" w16cid:durableId="1395010756">
    <w:abstractNumId w:val="7"/>
  </w:num>
  <w:num w:numId="6" w16cid:durableId="414285005">
    <w:abstractNumId w:val="7"/>
  </w:num>
  <w:num w:numId="7" w16cid:durableId="522324715">
    <w:abstractNumId w:val="6"/>
  </w:num>
  <w:num w:numId="8" w16cid:durableId="453400869">
    <w:abstractNumId w:val="3"/>
  </w:num>
  <w:num w:numId="9" w16cid:durableId="12716657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51FAD"/>
    <w:rsid w:val="00065CFD"/>
    <w:rsid w:val="00073A9A"/>
    <w:rsid w:val="00075069"/>
    <w:rsid w:val="00084236"/>
    <w:rsid w:val="00084242"/>
    <w:rsid w:val="00094B70"/>
    <w:rsid w:val="00095BC2"/>
    <w:rsid w:val="000A5C2D"/>
    <w:rsid w:val="000B50D7"/>
    <w:rsid w:val="000F6242"/>
    <w:rsid w:val="00156A06"/>
    <w:rsid w:val="00167618"/>
    <w:rsid w:val="0017088C"/>
    <w:rsid w:val="00174844"/>
    <w:rsid w:val="00182803"/>
    <w:rsid w:val="00194C08"/>
    <w:rsid w:val="00197077"/>
    <w:rsid w:val="001A536C"/>
    <w:rsid w:val="001D080B"/>
    <w:rsid w:val="001D76FA"/>
    <w:rsid w:val="001E41FA"/>
    <w:rsid w:val="001E4950"/>
    <w:rsid w:val="001F342C"/>
    <w:rsid w:val="001F4630"/>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6FE4"/>
    <w:rsid w:val="00357C5D"/>
    <w:rsid w:val="00383545"/>
    <w:rsid w:val="003B68BF"/>
    <w:rsid w:val="003C1B30"/>
    <w:rsid w:val="003C489E"/>
    <w:rsid w:val="003D3743"/>
    <w:rsid w:val="003E1D87"/>
    <w:rsid w:val="003F0CC2"/>
    <w:rsid w:val="00402EF3"/>
    <w:rsid w:val="00411221"/>
    <w:rsid w:val="00432BE9"/>
    <w:rsid w:val="00433500"/>
    <w:rsid w:val="00433F71"/>
    <w:rsid w:val="00440D43"/>
    <w:rsid w:val="00452B0C"/>
    <w:rsid w:val="0045595F"/>
    <w:rsid w:val="00460C91"/>
    <w:rsid w:val="004632F9"/>
    <w:rsid w:val="0049160D"/>
    <w:rsid w:val="004A2E01"/>
    <w:rsid w:val="004B46AC"/>
    <w:rsid w:val="004B5CB1"/>
    <w:rsid w:val="004C0C1A"/>
    <w:rsid w:val="004D04CE"/>
    <w:rsid w:val="004D6926"/>
    <w:rsid w:val="004E3939"/>
    <w:rsid w:val="00517CFA"/>
    <w:rsid w:val="00520EC6"/>
    <w:rsid w:val="005269C3"/>
    <w:rsid w:val="00570E7D"/>
    <w:rsid w:val="00595CE0"/>
    <w:rsid w:val="00597549"/>
    <w:rsid w:val="005A2706"/>
    <w:rsid w:val="005B5087"/>
    <w:rsid w:val="005E566F"/>
    <w:rsid w:val="00604E10"/>
    <w:rsid w:val="00614011"/>
    <w:rsid w:val="00626FBC"/>
    <w:rsid w:val="006528FA"/>
    <w:rsid w:val="00672260"/>
    <w:rsid w:val="006900A5"/>
    <w:rsid w:val="006A39F2"/>
    <w:rsid w:val="006A3A35"/>
    <w:rsid w:val="006A7792"/>
    <w:rsid w:val="006B121E"/>
    <w:rsid w:val="006C67C7"/>
    <w:rsid w:val="006D7DEB"/>
    <w:rsid w:val="006E0D4F"/>
    <w:rsid w:val="006F2D99"/>
    <w:rsid w:val="006F471B"/>
    <w:rsid w:val="007226FB"/>
    <w:rsid w:val="00724886"/>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2CA3"/>
    <w:rsid w:val="00863D45"/>
    <w:rsid w:val="008858CD"/>
    <w:rsid w:val="008B1B3F"/>
    <w:rsid w:val="008B46F2"/>
    <w:rsid w:val="008B6A3D"/>
    <w:rsid w:val="008D772F"/>
    <w:rsid w:val="008E0261"/>
    <w:rsid w:val="008E4D5B"/>
    <w:rsid w:val="008E6E72"/>
    <w:rsid w:val="008F3B2E"/>
    <w:rsid w:val="008F603D"/>
    <w:rsid w:val="009002AE"/>
    <w:rsid w:val="00903660"/>
    <w:rsid w:val="00917B86"/>
    <w:rsid w:val="00940DD9"/>
    <w:rsid w:val="00953874"/>
    <w:rsid w:val="00960407"/>
    <w:rsid w:val="00995B3D"/>
    <w:rsid w:val="0099764C"/>
    <w:rsid w:val="009C333E"/>
    <w:rsid w:val="009D7C68"/>
    <w:rsid w:val="009E51CF"/>
    <w:rsid w:val="00A46CCB"/>
    <w:rsid w:val="00A53041"/>
    <w:rsid w:val="00A53E0D"/>
    <w:rsid w:val="00A57FB8"/>
    <w:rsid w:val="00A661D9"/>
    <w:rsid w:val="00A67AB9"/>
    <w:rsid w:val="00A71544"/>
    <w:rsid w:val="00A8555E"/>
    <w:rsid w:val="00A90A7D"/>
    <w:rsid w:val="00AA1EE8"/>
    <w:rsid w:val="00AA7958"/>
    <w:rsid w:val="00AB5F6E"/>
    <w:rsid w:val="00AC4035"/>
    <w:rsid w:val="00AC6106"/>
    <w:rsid w:val="00AD17CF"/>
    <w:rsid w:val="00AE1828"/>
    <w:rsid w:val="00AF07BF"/>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46F60"/>
    <w:rsid w:val="00C55099"/>
    <w:rsid w:val="00C67C7C"/>
    <w:rsid w:val="00C67C93"/>
    <w:rsid w:val="00C763E8"/>
    <w:rsid w:val="00C87A09"/>
    <w:rsid w:val="00C91850"/>
    <w:rsid w:val="00C92416"/>
    <w:rsid w:val="00C9633F"/>
    <w:rsid w:val="00CA2118"/>
    <w:rsid w:val="00CC3300"/>
    <w:rsid w:val="00CE6C1E"/>
    <w:rsid w:val="00CF6087"/>
    <w:rsid w:val="00D02856"/>
    <w:rsid w:val="00D144DE"/>
    <w:rsid w:val="00D209D8"/>
    <w:rsid w:val="00D25CD3"/>
    <w:rsid w:val="00D31A6B"/>
    <w:rsid w:val="00D42125"/>
    <w:rsid w:val="00D550CB"/>
    <w:rsid w:val="00D62A0E"/>
    <w:rsid w:val="00D72145"/>
    <w:rsid w:val="00D856BD"/>
    <w:rsid w:val="00DB14EE"/>
    <w:rsid w:val="00DB1C1F"/>
    <w:rsid w:val="00E32585"/>
    <w:rsid w:val="00E370F1"/>
    <w:rsid w:val="00E5588D"/>
    <w:rsid w:val="00E55A74"/>
    <w:rsid w:val="00E7381F"/>
    <w:rsid w:val="00E92981"/>
    <w:rsid w:val="00E96688"/>
    <w:rsid w:val="00EA0AD3"/>
    <w:rsid w:val="00EB45F4"/>
    <w:rsid w:val="00EC0AE9"/>
    <w:rsid w:val="00EF125A"/>
    <w:rsid w:val="00F14F1D"/>
    <w:rsid w:val="00F30320"/>
    <w:rsid w:val="00F33593"/>
    <w:rsid w:val="00F34B3C"/>
    <w:rsid w:val="00F35346"/>
    <w:rsid w:val="00F364C1"/>
    <w:rsid w:val="00FB56C1"/>
    <w:rsid w:val="00FB775D"/>
    <w:rsid w:val="00FC5518"/>
    <w:rsid w:val="00FC66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21"/>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4112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411221"/>
    <w:pPr>
      <w:pBdr>
        <w:top w:val="none" w:sz="0" w:space="0" w:color="auto"/>
      </w:pBdr>
      <w:spacing w:before="180"/>
      <w:outlineLvl w:val="1"/>
    </w:pPr>
    <w:rPr>
      <w:sz w:val="32"/>
    </w:rPr>
  </w:style>
  <w:style w:type="paragraph" w:styleId="3">
    <w:name w:val="heading 3"/>
    <w:aliases w:val="H3,h3"/>
    <w:basedOn w:val="2"/>
    <w:next w:val="a"/>
    <w:qFormat/>
    <w:rsid w:val="00411221"/>
    <w:pPr>
      <w:spacing w:before="120"/>
      <w:outlineLvl w:val="2"/>
    </w:pPr>
    <w:rPr>
      <w:sz w:val="28"/>
    </w:rPr>
  </w:style>
  <w:style w:type="paragraph" w:styleId="4">
    <w:name w:val="heading 4"/>
    <w:aliases w:val="h4"/>
    <w:basedOn w:val="3"/>
    <w:next w:val="a"/>
    <w:qFormat/>
    <w:rsid w:val="00411221"/>
    <w:pPr>
      <w:ind w:left="1418" w:hanging="1418"/>
      <w:outlineLvl w:val="3"/>
    </w:pPr>
    <w:rPr>
      <w:sz w:val="24"/>
    </w:rPr>
  </w:style>
  <w:style w:type="paragraph" w:styleId="5">
    <w:name w:val="heading 5"/>
    <w:aliases w:val="h5"/>
    <w:basedOn w:val="4"/>
    <w:next w:val="a"/>
    <w:qFormat/>
    <w:rsid w:val="00411221"/>
    <w:pPr>
      <w:ind w:left="1701" w:hanging="1701"/>
      <w:outlineLvl w:val="4"/>
    </w:pPr>
    <w:rPr>
      <w:sz w:val="22"/>
    </w:rPr>
  </w:style>
  <w:style w:type="paragraph" w:styleId="6">
    <w:name w:val="heading 6"/>
    <w:aliases w:val="h6"/>
    <w:basedOn w:val="H6"/>
    <w:next w:val="a"/>
    <w:qFormat/>
    <w:rsid w:val="00411221"/>
    <w:pPr>
      <w:outlineLvl w:val="5"/>
    </w:pPr>
  </w:style>
  <w:style w:type="paragraph" w:styleId="7">
    <w:name w:val="heading 7"/>
    <w:basedOn w:val="H6"/>
    <w:next w:val="a"/>
    <w:qFormat/>
    <w:rsid w:val="00411221"/>
    <w:pPr>
      <w:outlineLvl w:val="6"/>
    </w:pPr>
  </w:style>
  <w:style w:type="paragraph" w:styleId="8">
    <w:name w:val="heading 8"/>
    <w:basedOn w:val="1"/>
    <w:next w:val="a"/>
    <w:qFormat/>
    <w:rsid w:val="00411221"/>
    <w:pPr>
      <w:ind w:left="0" w:firstLine="0"/>
      <w:outlineLvl w:val="7"/>
    </w:pPr>
  </w:style>
  <w:style w:type="paragraph" w:styleId="9">
    <w:name w:val="heading 9"/>
    <w:basedOn w:val="8"/>
    <w:next w:val="a"/>
    <w:qFormat/>
    <w:rsid w:val="004112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11221"/>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semiHidden/>
    <w:rsid w:val="00411221"/>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1122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eastAsia="Times New Roman" w:hAnsi="Arial"/>
      <w:b/>
      <w:noProof/>
      <w:sz w:val="18"/>
    </w:rPr>
  </w:style>
  <w:style w:type="paragraph" w:styleId="80">
    <w:name w:val="toc 8"/>
    <w:basedOn w:val="10"/>
    <w:semiHidden/>
    <w:rsid w:val="00411221"/>
    <w:pPr>
      <w:spacing w:before="180"/>
      <w:ind w:left="2693" w:hanging="2693"/>
    </w:pPr>
    <w:rPr>
      <w:b/>
    </w:rPr>
  </w:style>
  <w:style w:type="paragraph" w:styleId="10">
    <w:name w:val="toc 1"/>
    <w:semiHidden/>
    <w:rsid w:val="004112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112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411221"/>
    <w:pPr>
      <w:ind w:left="1701" w:hanging="1701"/>
    </w:pPr>
  </w:style>
  <w:style w:type="paragraph" w:styleId="40">
    <w:name w:val="toc 4"/>
    <w:basedOn w:val="30"/>
    <w:semiHidden/>
    <w:rsid w:val="00411221"/>
    <w:pPr>
      <w:ind w:left="1418" w:hanging="1418"/>
    </w:pPr>
  </w:style>
  <w:style w:type="paragraph" w:styleId="30">
    <w:name w:val="toc 3"/>
    <w:basedOn w:val="21"/>
    <w:semiHidden/>
    <w:rsid w:val="00411221"/>
    <w:pPr>
      <w:ind w:left="1134" w:hanging="1134"/>
    </w:pPr>
  </w:style>
  <w:style w:type="paragraph" w:styleId="21">
    <w:name w:val="toc 2"/>
    <w:basedOn w:val="10"/>
    <w:semiHidden/>
    <w:rsid w:val="00411221"/>
    <w:pPr>
      <w:keepNext w:val="0"/>
      <w:spacing w:before="0"/>
      <w:ind w:left="851" w:hanging="851"/>
    </w:pPr>
    <w:rPr>
      <w:sz w:val="20"/>
    </w:rPr>
  </w:style>
  <w:style w:type="paragraph" w:styleId="22">
    <w:name w:val="index 2"/>
    <w:basedOn w:val="11"/>
    <w:semiHidden/>
    <w:rsid w:val="00411221"/>
    <w:pPr>
      <w:ind w:left="284"/>
    </w:pPr>
  </w:style>
  <w:style w:type="paragraph" w:styleId="11">
    <w:name w:val="index 1"/>
    <w:basedOn w:val="a"/>
    <w:semiHidden/>
    <w:rsid w:val="00411221"/>
    <w:pPr>
      <w:keepLines/>
      <w:spacing w:after="0"/>
    </w:pPr>
  </w:style>
  <w:style w:type="paragraph" w:customStyle="1" w:styleId="ZH">
    <w:name w:val="ZH"/>
    <w:rsid w:val="004112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11221"/>
    <w:pPr>
      <w:outlineLvl w:val="9"/>
    </w:pPr>
  </w:style>
  <w:style w:type="paragraph" w:styleId="23">
    <w:name w:val="List Number 2"/>
    <w:basedOn w:val="ac"/>
    <w:semiHidden/>
    <w:rsid w:val="00411221"/>
    <w:pPr>
      <w:ind w:left="851"/>
    </w:pPr>
  </w:style>
  <w:style w:type="character" w:styleId="ad">
    <w:name w:val="footnote reference"/>
    <w:semiHidden/>
    <w:rsid w:val="00411221"/>
    <w:rPr>
      <w:b/>
      <w:position w:val="6"/>
      <w:sz w:val="16"/>
    </w:rPr>
  </w:style>
  <w:style w:type="paragraph" w:styleId="ae">
    <w:name w:val="footnote text"/>
    <w:basedOn w:val="a"/>
    <w:link w:val="Char2"/>
    <w:semiHidden/>
    <w:rsid w:val="00411221"/>
    <w:pPr>
      <w:keepLines/>
      <w:spacing w:after="0"/>
      <w:ind w:left="454" w:hanging="454"/>
    </w:pPr>
    <w:rPr>
      <w:sz w:val="16"/>
    </w:rPr>
  </w:style>
  <w:style w:type="character" w:customStyle="1" w:styleId="Char2">
    <w:name w:val="각주 텍스트 Char"/>
    <w:link w:val="ae"/>
    <w:semiHidden/>
    <w:rsid w:val="004E3939"/>
    <w:rPr>
      <w:rFonts w:eastAsia="Times New Roman"/>
      <w:sz w:val="16"/>
    </w:rPr>
  </w:style>
  <w:style w:type="paragraph" w:customStyle="1" w:styleId="TAH">
    <w:name w:val="TAH"/>
    <w:basedOn w:val="TAC"/>
    <w:rsid w:val="00411221"/>
    <w:rPr>
      <w:b/>
    </w:rPr>
  </w:style>
  <w:style w:type="paragraph" w:customStyle="1" w:styleId="TAC">
    <w:name w:val="TAC"/>
    <w:basedOn w:val="TAL"/>
    <w:rsid w:val="00411221"/>
    <w:pPr>
      <w:jc w:val="center"/>
    </w:pPr>
  </w:style>
  <w:style w:type="paragraph" w:customStyle="1" w:styleId="TF">
    <w:name w:val="TF"/>
    <w:basedOn w:val="TH"/>
    <w:rsid w:val="00411221"/>
    <w:pPr>
      <w:keepNext w:val="0"/>
      <w:spacing w:before="0" w:after="240"/>
    </w:pPr>
  </w:style>
  <w:style w:type="paragraph" w:customStyle="1" w:styleId="NO">
    <w:name w:val="NO"/>
    <w:basedOn w:val="a"/>
    <w:rsid w:val="00411221"/>
    <w:pPr>
      <w:keepLines/>
      <w:ind w:left="1135" w:hanging="851"/>
    </w:pPr>
  </w:style>
  <w:style w:type="paragraph" w:styleId="90">
    <w:name w:val="toc 9"/>
    <w:basedOn w:val="80"/>
    <w:semiHidden/>
    <w:rsid w:val="00411221"/>
    <w:pPr>
      <w:ind w:left="1418" w:hanging="1418"/>
    </w:pPr>
  </w:style>
  <w:style w:type="paragraph" w:customStyle="1" w:styleId="EX">
    <w:name w:val="EX"/>
    <w:basedOn w:val="a"/>
    <w:rsid w:val="00411221"/>
    <w:pPr>
      <w:keepLines/>
      <w:ind w:left="1702" w:hanging="1418"/>
    </w:pPr>
  </w:style>
  <w:style w:type="paragraph" w:customStyle="1" w:styleId="FP">
    <w:name w:val="FP"/>
    <w:basedOn w:val="a"/>
    <w:rsid w:val="00411221"/>
    <w:pPr>
      <w:spacing w:after="0"/>
    </w:pPr>
  </w:style>
  <w:style w:type="paragraph" w:customStyle="1" w:styleId="LD">
    <w:name w:val="LD"/>
    <w:rsid w:val="004112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11221"/>
    <w:pPr>
      <w:spacing w:after="0"/>
    </w:pPr>
  </w:style>
  <w:style w:type="paragraph" w:customStyle="1" w:styleId="EW">
    <w:name w:val="EW"/>
    <w:basedOn w:val="EX"/>
    <w:rsid w:val="00411221"/>
    <w:pPr>
      <w:spacing w:after="0"/>
    </w:pPr>
  </w:style>
  <w:style w:type="paragraph" w:styleId="60">
    <w:name w:val="toc 6"/>
    <w:basedOn w:val="50"/>
    <w:next w:val="a"/>
    <w:semiHidden/>
    <w:rsid w:val="00411221"/>
    <w:pPr>
      <w:ind w:left="1985" w:hanging="1985"/>
    </w:pPr>
  </w:style>
  <w:style w:type="paragraph" w:styleId="70">
    <w:name w:val="toc 7"/>
    <w:basedOn w:val="60"/>
    <w:next w:val="a"/>
    <w:semiHidden/>
    <w:rsid w:val="00411221"/>
    <w:pPr>
      <w:ind w:left="2268" w:hanging="2268"/>
    </w:pPr>
  </w:style>
  <w:style w:type="paragraph" w:styleId="24">
    <w:name w:val="List Bullet 2"/>
    <w:basedOn w:val="af"/>
    <w:semiHidden/>
    <w:rsid w:val="00411221"/>
    <w:pPr>
      <w:ind w:left="851"/>
    </w:pPr>
  </w:style>
  <w:style w:type="paragraph" w:styleId="31">
    <w:name w:val="List Bullet 3"/>
    <w:basedOn w:val="24"/>
    <w:semiHidden/>
    <w:rsid w:val="00411221"/>
    <w:pPr>
      <w:ind w:left="1135"/>
    </w:pPr>
  </w:style>
  <w:style w:type="paragraph" w:styleId="ac">
    <w:name w:val="List Number"/>
    <w:basedOn w:val="a7"/>
    <w:semiHidden/>
    <w:rsid w:val="00411221"/>
  </w:style>
  <w:style w:type="paragraph" w:customStyle="1" w:styleId="EQ">
    <w:name w:val="EQ"/>
    <w:basedOn w:val="a"/>
    <w:next w:val="a"/>
    <w:rsid w:val="00411221"/>
    <w:pPr>
      <w:keepLines/>
      <w:tabs>
        <w:tab w:val="center" w:pos="4536"/>
        <w:tab w:val="right" w:pos="9072"/>
      </w:tabs>
    </w:pPr>
    <w:rPr>
      <w:noProof/>
    </w:rPr>
  </w:style>
  <w:style w:type="paragraph" w:customStyle="1" w:styleId="TH">
    <w:name w:val="TH"/>
    <w:basedOn w:val="a"/>
    <w:rsid w:val="00411221"/>
    <w:pPr>
      <w:keepNext/>
      <w:keepLines/>
      <w:spacing w:before="60"/>
      <w:jc w:val="center"/>
    </w:pPr>
    <w:rPr>
      <w:rFonts w:ascii="Arial" w:hAnsi="Arial"/>
      <w:b/>
    </w:rPr>
  </w:style>
  <w:style w:type="paragraph" w:customStyle="1" w:styleId="NF">
    <w:name w:val="NF"/>
    <w:basedOn w:val="NO"/>
    <w:rsid w:val="00411221"/>
    <w:pPr>
      <w:keepNext/>
      <w:spacing w:after="0"/>
    </w:pPr>
    <w:rPr>
      <w:rFonts w:ascii="Arial" w:hAnsi="Arial"/>
      <w:sz w:val="18"/>
    </w:rPr>
  </w:style>
  <w:style w:type="paragraph" w:customStyle="1" w:styleId="PL">
    <w:name w:val="PL"/>
    <w:rsid w:val="00411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1221"/>
    <w:pPr>
      <w:jc w:val="right"/>
    </w:pPr>
  </w:style>
  <w:style w:type="paragraph" w:customStyle="1" w:styleId="H6">
    <w:name w:val="H6"/>
    <w:basedOn w:val="5"/>
    <w:next w:val="a"/>
    <w:rsid w:val="00411221"/>
    <w:pPr>
      <w:ind w:left="1985" w:hanging="1985"/>
      <w:outlineLvl w:val="9"/>
    </w:pPr>
    <w:rPr>
      <w:sz w:val="20"/>
    </w:rPr>
  </w:style>
  <w:style w:type="paragraph" w:customStyle="1" w:styleId="TAN">
    <w:name w:val="TAN"/>
    <w:basedOn w:val="TAL"/>
    <w:rsid w:val="00411221"/>
    <w:pPr>
      <w:ind w:left="851" w:hanging="851"/>
    </w:pPr>
  </w:style>
  <w:style w:type="paragraph" w:customStyle="1" w:styleId="TAL">
    <w:name w:val="TAL"/>
    <w:basedOn w:val="a"/>
    <w:rsid w:val="00411221"/>
    <w:pPr>
      <w:keepNext/>
      <w:keepLines/>
      <w:spacing w:after="0"/>
    </w:pPr>
    <w:rPr>
      <w:rFonts w:ascii="Arial" w:hAnsi="Arial"/>
      <w:sz w:val="18"/>
    </w:rPr>
  </w:style>
  <w:style w:type="paragraph" w:customStyle="1" w:styleId="ZA">
    <w:name w:val="ZA"/>
    <w:rsid w:val="004112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12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112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112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11221"/>
    <w:pPr>
      <w:framePr w:wrap="notBeside" w:y="16161"/>
    </w:pPr>
  </w:style>
  <w:style w:type="character" w:customStyle="1" w:styleId="ZGSM">
    <w:name w:val="ZGSM"/>
    <w:rsid w:val="00411221"/>
  </w:style>
  <w:style w:type="paragraph" w:styleId="25">
    <w:name w:val="List 2"/>
    <w:basedOn w:val="a7"/>
    <w:semiHidden/>
    <w:rsid w:val="00411221"/>
    <w:pPr>
      <w:ind w:left="851"/>
    </w:pPr>
  </w:style>
  <w:style w:type="paragraph" w:customStyle="1" w:styleId="ZG">
    <w:name w:val="ZG"/>
    <w:rsid w:val="004112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411221"/>
    <w:pPr>
      <w:ind w:left="1135"/>
    </w:pPr>
  </w:style>
  <w:style w:type="paragraph" w:styleId="41">
    <w:name w:val="List 4"/>
    <w:basedOn w:val="32"/>
    <w:semiHidden/>
    <w:rsid w:val="00411221"/>
    <w:pPr>
      <w:ind w:left="1418"/>
    </w:pPr>
  </w:style>
  <w:style w:type="paragraph" w:styleId="51">
    <w:name w:val="List 5"/>
    <w:basedOn w:val="41"/>
    <w:semiHidden/>
    <w:rsid w:val="00411221"/>
    <w:pPr>
      <w:ind w:left="1702"/>
    </w:pPr>
  </w:style>
  <w:style w:type="paragraph" w:customStyle="1" w:styleId="EditorsNote">
    <w:name w:val="Editor's Note"/>
    <w:basedOn w:val="NO"/>
    <w:rsid w:val="00411221"/>
    <w:rPr>
      <w:color w:val="FF0000"/>
    </w:rPr>
  </w:style>
  <w:style w:type="paragraph" w:styleId="a7">
    <w:name w:val="List"/>
    <w:basedOn w:val="a"/>
    <w:semiHidden/>
    <w:rsid w:val="00411221"/>
    <w:pPr>
      <w:ind w:left="568" w:hanging="284"/>
    </w:pPr>
  </w:style>
  <w:style w:type="paragraph" w:styleId="af">
    <w:name w:val="List Bullet"/>
    <w:basedOn w:val="a7"/>
    <w:semiHidden/>
    <w:rsid w:val="00411221"/>
  </w:style>
  <w:style w:type="paragraph" w:styleId="42">
    <w:name w:val="List Bullet 4"/>
    <w:basedOn w:val="31"/>
    <w:semiHidden/>
    <w:rsid w:val="00411221"/>
    <w:pPr>
      <w:ind w:left="1418"/>
    </w:pPr>
  </w:style>
  <w:style w:type="paragraph" w:styleId="52">
    <w:name w:val="List Bullet 5"/>
    <w:basedOn w:val="42"/>
    <w:semiHidden/>
    <w:rsid w:val="00411221"/>
    <w:pPr>
      <w:ind w:left="1702"/>
    </w:pPr>
  </w:style>
  <w:style w:type="paragraph" w:customStyle="1" w:styleId="B2">
    <w:name w:val="B2"/>
    <w:basedOn w:val="25"/>
    <w:rsid w:val="00411221"/>
  </w:style>
  <w:style w:type="paragraph" w:customStyle="1" w:styleId="B3">
    <w:name w:val="B3"/>
    <w:basedOn w:val="32"/>
    <w:rsid w:val="00411221"/>
  </w:style>
  <w:style w:type="paragraph" w:customStyle="1" w:styleId="B4">
    <w:name w:val="B4"/>
    <w:basedOn w:val="41"/>
    <w:rsid w:val="00411221"/>
  </w:style>
  <w:style w:type="paragraph" w:customStyle="1" w:styleId="B5">
    <w:name w:val="B5"/>
    <w:basedOn w:val="51"/>
    <w:rsid w:val="00411221"/>
  </w:style>
  <w:style w:type="paragraph" w:customStyle="1" w:styleId="ZTD">
    <w:name w:val="ZTD"/>
    <w:basedOn w:val="ZB"/>
    <w:rsid w:val="00411221"/>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26">
    <w:name w:val="Body Text 2"/>
    <w:basedOn w:val="a"/>
    <w:link w:val="2Char"/>
    <w:uiPriority w:val="99"/>
    <w:semiHidden/>
    <w:unhideWhenUsed/>
    <w:rsid w:val="0017088C"/>
    <w:pPr>
      <w:spacing w:line="480" w:lineRule="auto"/>
    </w:pPr>
  </w:style>
  <w:style w:type="character" w:customStyle="1" w:styleId="2Char">
    <w:name w:val="본문 2 Char"/>
    <w:basedOn w:val="a0"/>
    <w:link w:val="26"/>
    <w:uiPriority w:val="99"/>
    <w:semiHidden/>
    <w:rsid w:val="0017088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ulan@huawei.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aeyoung.kim@lge.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5</Pages>
  <Words>1562</Words>
  <Characters>8910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35</cp:revision>
  <cp:lastPrinted>2002-04-23T07:10:00Z</cp:lastPrinted>
  <dcterms:created xsi:type="dcterms:W3CDTF">2024-05-22T07:48:00Z</dcterms:created>
  <dcterms:modified xsi:type="dcterms:W3CDTF">2024-06-18T08:53:00Z</dcterms:modified>
</cp:coreProperties>
</file>